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E65FC" w14:textId="77777777" w:rsidR="00107374" w:rsidRPr="00CE7E12" w:rsidRDefault="00107374" w:rsidP="00107374">
      <w:pPr>
        <w:pStyle w:val="Heading1"/>
      </w:pPr>
      <w:bookmarkStart w:id="0" w:name="_Toc184136003"/>
      <w:r w:rsidRPr="00CE7E12">
        <w:t>Methodology</w:t>
      </w:r>
      <w:bookmarkEnd w:id="0"/>
    </w:p>
    <w:p w14:paraId="259B63AB" w14:textId="77777777" w:rsidR="00107374" w:rsidRPr="00CE7E12" w:rsidRDefault="00107374" w:rsidP="00107374">
      <w:pPr>
        <w:spacing w:line="276" w:lineRule="auto"/>
        <w:rPr>
          <w:rFonts w:ascii="Segoe UI" w:hAnsi="Segoe UI" w:cs="Segoe UI"/>
        </w:rPr>
      </w:pPr>
      <w:r w:rsidRPr="1CE5EE1D">
        <w:rPr>
          <w:rFonts w:ascii="Segoe UI" w:hAnsi="Segoe UI" w:cs="Segoe UI"/>
        </w:rPr>
        <w:t xml:space="preserve">The Commission employed a consultative approach to the Progress Evaluation Audit, providing weekly updates for the </w:t>
      </w:r>
      <w:r>
        <w:rPr>
          <w:rFonts w:ascii="Segoe UI" w:hAnsi="Segoe UI" w:cs="Segoe UI"/>
        </w:rPr>
        <w:t xml:space="preserve">Ambulance Victoria </w:t>
      </w:r>
      <w:r w:rsidRPr="1CE5EE1D">
        <w:rPr>
          <w:rFonts w:ascii="Segoe UI" w:hAnsi="Segoe UI" w:cs="Segoe UI"/>
        </w:rPr>
        <w:t xml:space="preserve">Workplace Reform team, </w:t>
      </w:r>
      <w:r>
        <w:rPr>
          <w:rFonts w:ascii="Segoe UI" w:hAnsi="Segoe UI" w:cs="Segoe UI"/>
        </w:rPr>
        <w:t xml:space="preserve">conducting </w:t>
      </w:r>
      <w:r w:rsidRPr="1CE5EE1D">
        <w:rPr>
          <w:rFonts w:ascii="Segoe UI" w:hAnsi="Segoe UI" w:cs="Segoe UI"/>
        </w:rPr>
        <w:t>sense</w:t>
      </w:r>
      <w:r>
        <w:rPr>
          <w:rFonts w:ascii="Segoe UI" w:hAnsi="Segoe UI" w:cs="Segoe UI"/>
        </w:rPr>
        <w:t>-</w:t>
      </w:r>
      <w:r w:rsidRPr="1CE5EE1D">
        <w:rPr>
          <w:rFonts w:ascii="Segoe UI" w:hAnsi="Segoe UI" w:cs="Segoe UI"/>
        </w:rPr>
        <w:t xml:space="preserve">checking sessions with the </w:t>
      </w:r>
      <w:r>
        <w:rPr>
          <w:rFonts w:ascii="Segoe UI" w:hAnsi="Segoe UI" w:cs="Segoe UI"/>
        </w:rPr>
        <w:t>Staff Reference Group</w:t>
      </w:r>
      <w:r w:rsidRPr="1CE5EE1D">
        <w:rPr>
          <w:rFonts w:ascii="Segoe UI" w:hAnsi="Segoe UI" w:cs="Segoe UI"/>
        </w:rPr>
        <w:t xml:space="preserve"> and leadership personnel, and </w:t>
      </w:r>
      <w:r>
        <w:rPr>
          <w:rFonts w:ascii="Segoe UI" w:hAnsi="Segoe UI" w:cs="Segoe UI"/>
        </w:rPr>
        <w:t xml:space="preserve">delivering </w:t>
      </w:r>
      <w:r w:rsidRPr="1CE5EE1D">
        <w:rPr>
          <w:rFonts w:ascii="Segoe UI" w:hAnsi="Segoe UI" w:cs="Segoe UI"/>
        </w:rPr>
        <w:t xml:space="preserve">senior leadership briefings. Monthly </w:t>
      </w:r>
      <w:r>
        <w:rPr>
          <w:rFonts w:ascii="Segoe UI" w:hAnsi="Segoe UI" w:cs="Segoe UI"/>
        </w:rPr>
        <w:t xml:space="preserve">updates from the </w:t>
      </w:r>
      <w:r w:rsidRPr="1CE5EE1D">
        <w:rPr>
          <w:rFonts w:ascii="Segoe UI" w:hAnsi="Segoe UI" w:cs="Segoe UI"/>
        </w:rPr>
        <w:t>Commissioner have regularly informed staff and the broader Victorian public about progress. The Commission aimed to provide a respectful, trauma-informed model of listening and consultation that will inform</w:t>
      </w:r>
      <w:r>
        <w:rPr>
          <w:rFonts w:ascii="Segoe UI" w:hAnsi="Segoe UI" w:cs="Segoe UI"/>
        </w:rPr>
        <w:t xml:space="preserve"> Ambulance Victoria’s continued</w:t>
      </w:r>
      <w:r w:rsidRPr="1CE5EE1D">
        <w:rPr>
          <w:rFonts w:ascii="Segoe UI" w:hAnsi="Segoe UI" w:cs="Segoe UI"/>
        </w:rPr>
        <w:t xml:space="preserve"> reform efforts </w:t>
      </w:r>
      <w:r>
        <w:rPr>
          <w:rFonts w:ascii="Segoe UI" w:hAnsi="Segoe UI" w:cs="Segoe UI"/>
        </w:rPr>
        <w:t>towards</w:t>
      </w:r>
      <w:r w:rsidRPr="1CE5EE1D">
        <w:rPr>
          <w:rFonts w:ascii="Segoe UI" w:hAnsi="Segoe UI" w:cs="Segoe UI"/>
        </w:rPr>
        <w:t xml:space="preserve"> workplace equality.</w:t>
      </w:r>
    </w:p>
    <w:p w14:paraId="554B58E8" w14:textId="77777777" w:rsidR="00107374" w:rsidRPr="00A20541" w:rsidRDefault="00107374" w:rsidP="00107374">
      <w:pPr>
        <w:pStyle w:val="Heading2"/>
      </w:pPr>
      <w:bookmarkStart w:id="1" w:name="_Toc184117570"/>
      <w:bookmarkStart w:id="2" w:name="_Toc184136004"/>
      <w:r w:rsidRPr="00A20541">
        <w:t>Purpose and scope</w:t>
      </w:r>
      <w:bookmarkEnd w:id="1"/>
      <w:bookmarkEnd w:id="2"/>
    </w:p>
    <w:p w14:paraId="469EA88D"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The purpose of the Progress Evaluation Audit is to determine the extent to which Ambulance Victoria has moved towards compliance with the </w:t>
      </w:r>
      <w:r w:rsidRPr="00E04F8E">
        <w:rPr>
          <w:rFonts w:ascii="Segoe UI" w:hAnsi="Segoe UI" w:cs="Segoe UI"/>
          <w:i/>
          <w:iCs/>
        </w:rPr>
        <w:t>Equal Opportunity Act 2010</w:t>
      </w:r>
      <w:r w:rsidRPr="00CE7E12">
        <w:rPr>
          <w:rFonts w:ascii="Segoe UI" w:hAnsi="Segoe UI" w:cs="Segoe UI"/>
        </w:rPr>
        <w:t xml:space="preserve"> (Vic). The objectives of the Progress Evaluation Audit were to:</w:t>
      </w:r>
    </w:p>
    <w:p w14:paraId="4FB5151E"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assess the extent and adequacy of the steps taken to implement priority recommendations, including whether those steps align with the intent of the Commission’s recommendation</w:t>
      </w:r>
      <w:r>
        <w:rPr>
          <w:rFonts w:ascii="Segoe UI" w:hAnsi="Segoe UI" w:cs="Segoe UI"/>
        </w:rPr>
        <w:t xml:space="preserve"> </w:t>
      </w:r>
    </w:p>
    <w:p w14:paraId="70F80F50"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assess some early impacts arising from the implementation of relevant priority recommendations, including early impacts on the workforce and target audiences</w:t>
      </w:r>
      <w:r>
        <w:rPr>
          <w:rFonts w:ascii="Segoe UI" w:hAnsi="Segoe UI" w:cs="Segoe UI"/>
        </w:rPr>
        <w:t xml:space="preserve"> </w:t>
      </w:r>
    </w:p>
    <w:p w14:paraId="77707415"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identify the barriers and enablers of successful implementation, any areas for further improvement and related further guidance to support implementation.</w:t>
      </w:r>
      <w:r>
        <w:rPr>
          <w:rFonts w:ascii="Segoe UI" w:hAnsi="Segoe UI" w:cs="Segoe UI"/>
        </w:rPr>
        <w:t xml:space="preserve"> </w:t>
      </w:r>
    </w:p>
    <w:p w14:paraId="30224BEE" w14:textId="77777777" w:rsidR="00107374" w:rsidRPr="00CE7E12" w:rsidRDefault="00107374" w:rsidP="00107374">
      <w:pPr>
        <w:spacing w:line="276" w:lineRule="auto"/>
        <w:rPr>
          <w:rFonts w:ascii="Segoe UI" w:hAnsi="Segoe UI" w:cs="Segoe UI"/>
        </w:rPr>
      </w:pPr>
      <w:r>
        <w:rPr>
          <w:rFonts w:ascii="Segoe UI" w:hAnsi="Segoe UI" w:cs="Segoe UI"/>
        </w:rPr>
        <w:t xml:space="preserve">Accordingly, </w:t>
      </w:r>
      <w:r w:rsidRPr="00CE7E12">
        <w:rPr>
          <w:rFonts w:ascii="Segoe UI" w:hAnsi="Segoe UI" w:cs="Segoe UI"/>
        </w:rPr>
        <w:t>25 priority recommendations were selected for the Progress Evaluation Audit by agreement with Ambulance Victoria, based on the following criteria:</w:t>
      </w:r>
    </w:p>
    <w:p w14:paraId="2EC7BE82"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 xml:space="preserve">the impact of the reform is significant for the workforce or, for example, for improving oversight of the issues identified in </w:t>
      </w:r>
      <w:r>
        <w:rPr>
          <w:rFonts w:ascii="Segoe UI" w:hAnsi="Segoe UI" w:cs="Segoe UI"/>
        </w:rPr>
        <w:t>P</w:t>
      </w:r>
      <w:r w:rsidRPr="00CE7E12">
        <w:rPr>
          <w:rFonts w:ascii="Segoe UI" w:hAnsi="Segoe UI" w:cs="Segoe UI"/>
        </w:rPr>
        <w:t>hase 1</w:t>
      </w:r>
    </w:p>
    <w:p w14:paraId="3FE43AEC"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where the Commission identified a reform as a priority through the wording of its recommendation (</w:t>
      </w:r>
      <w:r>
        <w:rPr>
          <w:rFonts w:ascii="Segoe UI" w:hAnsi="Segoe UI" w:cs="Segoe UI"/>
        </w:rPr>
        <w:t>for example</w:t>
      </w:r>
      <w:r w:rsidRPr="00CE7E12">
        <w:rPr>
          <w:rFonts w:ascii="Segoe UI" w:hAnsi="Segoe UI" w:cs="Segoe UI"/>
        </w:rPr>
        <w:t>, as soon as practicable, by x months after etc</w:t>
      </w:r>
      <w:r>
        <w:rPr>
          <w:rFonts w:ascii="Segoe UI" w:hAnsi="Segoe UI" w:cs="Segoe UI"/>
        </w:rPr>
        <w:t>.</w:t>
      </w:r>
      <w:r w:rsidRPr="00CE7E12">
        <w:rPr>
          <w:rFonts w:ascii="Segoe UI" w:hAnsi="Segoe UI" w:cs="Segoe UI"/>
        </w:rPr>
        <w:t>)</w:t>
      </w:r>
    </w:p>
    <w:p w14:paraId="31B54454"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where Ambulance Victoria identified a reform as a flagship reform in the Your AV Roadmap</w:t>
      </w:r>
    </w:p>
    <w:p w14:paraId="120B2721"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where implementation of a reform is needed as soon as practicable to address significant risks (for example, of harm to people)</w:t>
      </w:r>
    </w:p>
    <w:p w14:paraId="50E8E3F2" w14:textId="77777777" w:rsidR="00107374" w:rsidRPr="00CE7E12" w:rsidRDefault="00107374" w:rsidP="00107374">
      <w:pPr>
        <w:pStyle w:val="ListParagraph"/>
        <w:numPr>
          <w:ilvl w:val="0"/>
          <w:numId w:val="27"/>
        </w:numPr>
        <w:rPr>
          <w:rFonts w:ascii="Segoe UI" w:hAnsi="Segoe UI" w:cs="Segoe UI"/>
        </w:rPr>
      </w:pPr>
      <w:r w:rsidRPr="1CE5EE1D">
        <w:rPr>
          <w:rFonts w:ascii="Segoe UI" w:hAnsi="Segoe UI" w:cs="Segoe UI"/>
        </w:rPr>
        <w:t>where the reform is foundational and essential to the successful implementation of the broader package of reforms.</w:t>
      </w:r>
      <w:r>
        <w:rPr>
          <w:rFonts w:ascii="Segoe UI" w:hAnsi="Segoe UI" w:cs="Segoe UI"/>
        </w:rPr>
        <w:t xml:space="preserve"> </w:t>
      </w:r>
    </w:p>
    <w:p w14:paraId="117D9548" w14:textId="77777777" w:rsidR="00107374" w:rsidRPr="00673E7F" w:rsidRDefault="00107374" w:rsidP="00107374">
      <w:pPr>
        <w:pStyle w:val="Heading3"/>
        <w:rPr>
          <w:rFonts w:ascii="Segoe UI" w:hAnsi="Segoe UI" w:cs="Segoe UI"/>
        </w:rPr>
      </w:pPr>
      <w:bookmarkStart w:id="3" w:name="_Toc184117571"/>
      <w:bookmarkStart w:id="4" w:name="_Toc184136005"/>
      <w:r w:rsidRPr="00673E7F">
        <w:rPr>
          <w:rFonts w:ascii="Segoe UI" w:hAnsi="Segoe UI" w:cs="Segoe UI"/>
        </w:rPr>
        <w:t>Out of scope</w:t>
      </w:r>
      <w:bookmarkEnd w:id="3"/>
      <w:bookmarkEnd w:id="4"/>
    </w:p>
    <w:p w14:paraId="19D4A0E2" w14:textId="77777777" w:rsidR="00107374" w:rsidRPr="007740EA" w:rsidRDefault="00107374" w:rsidP="00107374">
      <w:pPr>
        <w:spacing w:line="276" w:lineRule="auto"/>
        <w:rPr>
          <w:rFonts w:ascii="Segoe UI" w:hAnsi="Segoe UI" w:cs="Segoe UI"/>
        </w:rPr>
      </w:pPr>
      <w:r>
        <w:rPr>
          <w:rFonts w:ascii="Segoe UI" w:hAnsi="Segoe UI" w:cs="Segoe UI"/>
        </w:rPr>
        <w:t xml:space="preserve">While the Commission considered and assessed Ambulance Victoria’s progress towards embedding reforms to achieve long-term change, it did </w:t>
      </w:r>
      <w:r w:rsidRPr="007740EA">
        <w:rPr>
          <w:rFonts w:ascii="Segoe UI" w:hAnsi="Segoe UI" w:cs="Segoe UI"/>
        </w:rPr>
        <w:t>not examine the implications of reform efforts on the long</w:t>
      </w:r>
      <w:r>
        <w:rPr>
          <w:rFonts w:ascii="Segoe UI" w:hAnsi="Segoe UI" w:cs="Segoe UI"/>
        </w:rPr>
        <w:t>-</w:t>
      </w:r>
      <w:r w:rsidRPr="007740EA">
        <w:rPr>
          <w:rFonts w:ascii="Segoe UI" w:hAnsi="Segoe UI" w:cs="Segoe UI"/>
        </w:rPr>
        <w:t>term intended outcomes</w:t>
      </w:r>
      <w:r>
        <w:rPr>
          <w:rFonts w:ascii="Segoe UI" w:hAnsi="Segoe UI" w:cs="Segoe UI"/>
        </w:rPr>
        <w:t xml:space="preserve"> of the priority recommendations</w:t>
      </w:r>
      <w:r w:rsidRPr="007740EA">
        <w:rPr>
          <w:rFonts w:ascii="Segoe UI" w:hAnsi="Segoe UI" w:cs="Segoe UI"/>
        </w:rPr>
        <w:t xml:space="preserve">. Given the significant number of recommendations delivered to Ambulance Victoria in </w:t>
      </w:r>
      <w:r>
        <w:rPr>
          <w:rFonts w:ascii="Segoe UI" w:hAnsi="Segoe UI" w:cs="Segoe UI"/>
        </w:rPr>
        <w:t>P</w:t>
      </w:r>
      <w:r w:rsidRPr="007740EA">
        <w:rPr>
          <w:rFonts w:ascii="Segoe UI" w:hAnsi="Segoe UI" w:cs="Segoe UI"/>
        </w:rPr>
        <w:t xml:space="preserve">hase </w:t>
      </w:r>
      <w:r>
        <w:rPr>
          <w:rFonts w:ascii="Segoe UI" w:hAnsi="Segoe UI" w:cs="Segoe UI"/>
        </w:rPr>
        <w:t>1</w:t>
      </w:r>
      <w:r w:rsidRPr="007740EA">
        <w:rPr>
          <w:rFonts w:ascii="Segoe UI" w:hAnsi="Segoe UI" w:cs="Segoe UI"/>
        </w:rPr>
        <w:t xml:space="preserve"> and </w:t>
      </w:r>
      <w:r w:rsidRPr="007740EA">
        <w:rPr>
          <w:rFonts w:ascii="Segoe UI" w:hAnsi="Segoe UI" w:cs="Segoe UI"/>
        </w:rPr>
        <w:lastRenderedPageBreak/>
        <w:t xml:space="preserve">the stage of implementation, the Commission concluded that it would be premature to undertake such an assessment. </w:t>
      </w:r>
    </w:p>
    <w:p w14:paraId="0D2CBAA6" w14:textId="77777777" w:rsidR="00107374" w:rsidRPr="007740EA" w:rsidRDefault="00107374" w:rsidP="00107374">
      <w:pPr>
        <w:spacing w:line="276" w:lineRule="auto"/>
        <w:rPr>
          <w:rFonts w:ascii="Segoe UI" w:hAnsi="Segoe UI" w:cs="Segoe UI"/>
        </w:rPr>
      </w:pPr>
      <w:r>
        <w:rPr>
          <w:rFonts w:ascii="Segoe UI" w:hAnsi="Segoe UI" w:cs="Segoe UI"/>
        </w:rPr>
        <w:t xml:space="preserve">Phase 3 of the Review </w:t>
      </w:r>
      <w:r w:rsidRPr="007740EA">
        <w:rPr>
          <w:rFonts w:ascii="Segoe UI" w:hAnsi="Segoe UI" w:cs="Segoe UI"/>
        </w:rPr>
        <w:t xml:space="preserve">did not reassess the extent of unlawful and harmful workplace behaviours </w:t>
      </w:r>
      <w:r>
        <w:rPr>
          <w:rFonts w:ascii="Segoe UI" w:hAnsi="Segoe UI" w:cs="Segoe UI"/>
        </w:rPr>
        <w:t>which were considered during Phase 1</w:t>
      </w:r>
      <w:r w:rsidRPr="007740EA">
        <w:rPr>
          <w:rFonts w:ascii="Segoe UI" w:hAnsi="Segoe UI" w:cs="Segoe UI"/>
        </w:rPr>
        <w:t xml:space="preserve">. The Commission </w:t>
      </w:r>
      <w:r>
        <w:rPr>
          <w:rFonts w:ascii="Segoe UI" w:hAnsi="Segoe UI" w:cs="Segoe UI"/>
        </w:rPr>
        <w:t xml:space="preserve">notes that it </w:t>
      </w:r>
      <w:r w:rsidRPr="007740EA">
        <w:rPr>
          <w:rFonts w:ascii="Segoe UI" w:hAnsi="Segoe UI" w:cs="Segoe UI"/>
        </w:rPr>
        <w:t>did not expect the rates of unlawful and harmful workplace behaviour</w:t>
      </w:r>
      <w:r>
        <w:rPr>
          <w:rFonts w:ascii="Segoe UI" w:hAnsi="Segoe UI" w:cs="Segoe UI"/>
        </w:rPr>
        <w:t>s</w:t>
      </w:r>
      <w:r w:rsidRPr="007740EA">
        <w:rPr>
          <w:rFonts w:ascii="Segoe UI" w:hAnsi="Segoe UI" w:cs="Segoe UI"/>
        </w:rPr>
        <w:t xml:space="preserve"> to have shifted significantly since </w:t>
      </w:r>
      <w:r>
        <w:rPr>
          <w:rFonts w:ascii="Segoe UI" w:hAnsi="Segoe UI" w:cs="Segoe UI"/>
        </w:rPr>
        <w:t>Phase 1 of the</w:t>
      </w:r>
      <w:r w:rsidRPr="007740EA">
        <w:rPr>
          <w:rFonts w:ascii="Segoe UI" w:hAnsi="Segoe UI" w:cs="Segoe UI"/>
        </w:rPr>
        <w:t xml:space="preserve"> </w:t>
      </w:r>
      <w:r>
        <w:rPr>
          <w:rFonts w:ascii="Segoe UI" w:hAnsi="Segoe UI" w:cs="Segoe UI"/>
        </w:rPr>
        <w:t>R</w:t>
      </w:r>
      <w:r w:rsidRPr="007740EA">
        <w:rPr>
          <w:rFonts w:ascii="Segoe UI" w:hAnsi="Segoe UI" w:cs="Segoe UI"/>
        </w:rPr>
        <w:t>eview</w:t>
      </w:r>
      <w:r>
        <w:rPr>
          <w:rFonts w:ascii="Segoe UI" w:hAnsi="Segoe UI" w:cs="Segoe UI"/>
        </w:rPr>
        <w:t xml:space="preserve"> given the relatively short time that had passed between these phases</w:t>
      </w:r>
      <w:r w:rsidRPr="007740EA">
        <w:rPr>
          <w:rFonts w:ascii="Segoe UI" w:hAnsi="Segoe UI" w:cs="Segoe UI"/>
        </w:rPr>
        <w:t xml:space="preserve">. Re-examination of these issues </w:t>
      </w:r>
      <w:r>
        <w:rPr>
          <w:rFonts w:ascii="Segoe UI" w:hAnsi="Segoe UI" w:cs="Segoe UI"/>
        </w:rPr>
        <w:t>was</w:t>
      </w:r>
      <w:r w:rsidRPr="007740EA">
        <w:rPr>
          <w:rFonts w:ascii="Segoe UI" w:hAnsi="Segoe UI" w:cs="Segoe UI"/>
        </w:rPr>
        <w:t xml:space="preserve"> therefore unnecessary and inconsistent with the Commission’s trauma-informed approach. </w:t>
      </w:r>
    </w:p>
    <w:p w14:paraId="08011CCB" w14:textId="77777777" w:rsidR="00107374" w:rsidRPr="000C1D0C" w:rsidRDefault="00107374" w:rsidP="00107374">
      <w:pPr>
        <w:pStyle w:val="Heading2"/>
      </w:pPr>
      <w:bookmarkStart w:id="5" w:name="_Toc184117572"/>
      <w:bookmarkStart w:id="6" w:name="_Toc184136006"/>
      <w:r w:rsidRPr="000C1D0C">
        <w:t>Data collection</w:t>
      </w:r>
      <w:bookmarkEnd w:id="5"/>
      <w:bookmarkEnd w:id="6"/>
    </w:p>
    <w:p w14:paraId="2DBA4AD9"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To conduct the </w:t>
      </w:r>
      <w:r>
        <w:rPr>
          <w:rFonts w:ascii="Segoe UI" w:hAnsi="Segoe UI" w:cs="Segoe UI"/>
        </w:rPr>
        <w:t xml:space="preserve">Phase 3 </w:t>
      </w:r>
      <w:r w:rsidRPr="00CE7E12">
        <w:rPr>
          <w:rFonts w:ascii="Segoe UI" w:hAnsi="Segoe UI" w:cs="Segoe UI"/>
        </w:rPr>
        <w:t>Progress Evaluation Audit, the Commission collected and analysed data from a range of sources.</w:t>
      </w:r>
    </w:p>
    <w:p w14:paraId="5ED63C06" w14:textId="77777777" w:rsidR="00107374" w:rsidRPr="00CE7E12" w:rsidRDefault="00107374" w:rsidP="00107374">
      <w:pPr>
        <w:pStyle w:val="Heading3"/>
        <w:rPr>
          <w:rFonts w:ascii="Segoe UI" w:hAnsi="Segoe UI" w:cs="Segoe UI"/>
        </w:rPr>
      </w:pPr>
      <w:bookmarkStart w:id="7" w:name="_Toc184117573"/>
      <w:bookmarkStart w:id="8" w:name="_Toc184136007"/>
      <w:r w:rsidRPr="00CE7E12">
        <w:rPr>
          <w:rFonts w:ascii="Segoe UI" w:hAnsi="Segoe UI" w:cs="Segoe UI"/>
        </w:rPr>
        <w:t>Documentary evidence</w:t>
      </w:r>
      <w:bookmarkEnd w:id="7"/>
      <w:bookmarkEnd w:id="8"/>
    </w:p>
    <w:p w14:paraId="5BC9A02C" w14:textId="77777777" w:rsidR="00107374" w:rsidRPr="00CE7E12" w:rsidRDefault="00107374" w:rsidP="00107374">
      <w:pPr>
        <w:spacing w:line="276" w:lineRule="auto"/>
        <w:rPr>
          <w:rFonts w:ascii="Segoe UI" w:hAnsi="Segoe UI" w:cs="Segoe UI"/>
        </w:rPr>
      </w:pPr>
      <w:r w:rsidRPr="7E4475F2">
        <w:rPr>
          <w:rFonts w:ascii="Segoe UI" w:hAnsi="Segoe UI" w:cs="Segoe UI"/>
        </w:rPr>
        <w:t xml:space="preserve">The Commission requested documentation </w:t>
      </w:r>
      <w:r>
        <w:rPr>
          <w:rFonts w:ascii="Segoe UI" w:hAnsi="Segoe UI" w:cs="Segoe UI"/>
        </w:rPr>
        <w:t xml:space="preserve">from Ambulance Victoria </w:t>
      </w:r>
      <w:r w:rsidRPr="7E4475F2">
        <w:rPr>
          <w:rFonts w:ascii="Segoe UI" w:hAnsi="Segoe UI" w:cs="Segoe UI"/>
        </w:rPr>
        <w:t>to support evidence of implementation across the 25 priority recommendations. In response to this request, Ambulance Victoria supplied the Commission with over 1</w:t>
      </w:r>
      <w:r>
        <w:rPr>
          <w:rFonts w:ascii="Segoe UI" w:hAnsi="Segoe UI" w:cs="Segoe UI"/>
        </w:rPr>
        <w:t>,</w:t>
      </w:r>
      <w:r w:rsidRPr="7E4475F2">
        <w:rPr>
          <w:rFonts w:ascii="Segoe UI" w:hAnsi="Segoe UI" w:cs="Segoe UI"/>
        </w:rPr>
        <w:t>900 documents. Other documentary evidence that informed the Commission’s analysis included Ambulance Victoria’s Safe Fair Inclusive: Your AV Roadmap 2022</w:t>
      </w:r>
      <w:r>
        <w:rPr>
          <w:rFonts w:ascii="Segoe UI" w:hAnsi="Segoe UI" w:cs="Segoe UI"/>
        </w:rPr>
        <w:t>–</w:t>
      </w:r>
      <w:r w:rsidRPr="7E4475F2">
        <w:rPr>
          <w:rFonts w:ascii="Segoe UI" w:hAnsi="Segoe UI" w:cs="Segoe UI"/>
        </w:rPr>
        <w:t xml:space="preserve">27, the </w:t>
      </w:r>
      <w:hyperlink r:id="rId10">
        <w:r w:rsidRPr="00595EFE">
          <w:rPr>
            <w:rStyle w:val="Hyperlink"/>
            <w:rFonts w:ascii="Segoe UI" w:hAnsi="Segoe UI" w:cs="Segoe UI"/>
            <w:color w:val="0000FF"/>
          </w:rPr>
          <w:t>Your AV Roadmap – Outcomes Focussed Model</w:t>
        </w:r>
      </w:hyperlink>
      <w:r w:rsidRPr="7E4475F2">
        <w:rPr>
          <w:rFonts w:ascii="Segoe UI" w:hAnsi="Segoe UI" w:cs="Segoe UI"/>
        </w:rPr>
        <w:t>, its</w:t>
      </w:r>
      <w:r>
        <w:rPr>
          <w:rFonts w:ascii="Segoe UI" w:hAnsi="Segoe UI" w:cs="Segoe UI"/>
        </w:rPr>
        <w:t xml:space="preserve"> </w:t>
      </w:r>
      <w:r w:rsidRPr="7E4475F2">
        <w:rPr>
          <w:rFonts w:ascii="Segoe UI" w:hAnsi="Segoe UI" w:cs="Segoe UI"/>
        </w:rPr>
        <w:t xml:space="preserve">online </w:t>
      </w:r>
      <w:hyperlink r:id="rId11">
        <w:r w:rsidRPr="00595EFE">
          <w:rPr>
            <w:rStyle w:val="Hyperlink"/>
            <w:rFonts w:ascii="Segoe UI" w:hAnsi="Segoe UI" w:cs="Segoe UI"/>
            <w:color w:val="0000FF"/>
          </w:rPr>
          <w:t>Recommendations Implementation Tracker</w:t>
        </w:r>
      </w:hyperlink>
      <w:r w:rsidRPr="7E4475F2">
        <w:rPr>
          <w:rFonts w:ascii="Segoe UI" w:hAnsi="Segoe UI" w:cs="Segoe UI"/>
        </w:rPr>
        <w:t xml:space="preserve">, the </w:t>
      </w:r>
      <w:hyperlink r:id="rId12">
        <w:r w:rsidRPr="00595EFE">
          <w:rPr>
            <w:rStyle w:val="Hyperlink"/>
            <w:rFonts w:ascii="Segoe UI" w:hAnsi="Segoe UI" w:cs="Segoe UI"/>
            <w:color w:val="0000FF"/>
          </w:rPr>
          <w:t>Your AV Impact Report 2022-23</w:t>
        </w:r>
      </w:hyperlink>
      <w:r w:rsidRPr="7E4475F2">
        <w:rPr>
          <w:rFonts w:ascii="Segoe UI" w:hAnsi="Segoe UI" w:cs="Segoe UI"/>
        </w:rPr>
        <w:t>, 2021</w:t>
      </w:r>
      <w:r>
        <w:rPr>
          <w:rFonts w:ascii="Segoe UI" w:hAnsi="Segoe UI" w:cs="Segoe UI"/>
        </w:rPr>
        <w:t>–</w:t>
      </w:r>
      <w:r w:rsidRPr="7E4475F2">
        <w:rPr>
          <w:rFonts w:ascii="Segoe UI" w:hAnsi="Segoe UI" w:cs="Segoe UI"/>
        </w:rPr>
        <w:t xml:space="preserve">2023 Ambulance Victoria </w:t>
      </w:r>
      <w:hyperlink r:id="rId13">
        <w:r w:rsidRPr="00595EFE">
          <w:rPr>
            <w:rStyle w:val="Hyperlink"/>
            <w:rFonts w:ascii="Segoe UI" w:hAnsi="Segoe UI" w:cs="Segoe UI"/>
            <w:color w:val="0000FF"/>
          </w:rPr>
          <w:t>People Matter Survey</w:t>
        </w:r>
      </w:hyperlink>
      <w:r w:rsidRPr="00595EFE">
        <w:rPr>
          <w:rFonts w:ascii="Segoe UI" w:hAnsi="Segoe UI" w:cs="Segoe UI"/>
          <w:color w:val="0000FF"/>
        </w:rPr>
        <w:t xml:space="preserve"> </w:t>
      </w:r>
      <w:r w:rsidRPr="7E4475F2">
        <w:rPr>
          <w:rFonts w:ascii="Segoe UI" w:hAnsi="Segoe UI" w:cs="Segoe UI"/>
        </w:rPr>
        <w:t xml:space="preserve">results, advice provided by the Commission in response to requests </w:t>
      </w:r>
      <w:r>
        <w:rPr>
          <w:rFonts w:ascii="Segoe UI" w:hAnsi="Segoe UI" w:cs="Segoe UI"/>
        </w:rPr>
        <w:t>during</w:t>
      </w:r>
      <w:r w:rsidRPr="7E4475F2">
        <w:rPr>
          <w:rFonts w:ascii="Segoe UI" w:hAnsi="Segoe UI" w:cs="Segoe UI"/>
        </w:rPr>
        <w:t xml:space="preserve"> Phase 2 and relevant academic literature. </w:t>
      </w:r>
    </w:p>
    <w:p w14:paraId="6112AAB3" w14:textId="77777777" w:rsidR="00107374" w:rsidRPr="00673E7F" w:rsidRDefault="00107374" w:rsidP="00107374">
      <w:pPr>
        <w:pStyle w:val="Heading3"/>
        <w:rPr>
          <w:rFonts w:ascii="Segoe UI" w:hAnsi="Segoe UI" w:cs="Segoe UI"/>
        </w:rPr>
      </w:pPr>
      <w:bookmarkStart w:id="9" w:name="_Toc184117574"/>
      <w:bookmarkStart w:id="10" w:name="_Toc184136008"/>
      <w:r w:rsidRPr="00CE7E12">
        <w:rPr>
          <w:rFonts w:ascii="Segoe UI" w:hAnsi="Segoe UI" w:cs="Segoe UI"/>
        </w:rPr>
        <w:t>Workforce survey</w:t>
      </w:r>
      <w:bookmarkEnd w:id="9"/>
      <w:bookmarkEnd w:id="10"/>
    </w:p>
    <w:p w14:paraId="242B7264"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Ambulance Victoria has a workforce of </w:t>
      </w:r>
      <w:r>
        <w:rPr>
          <w:rFonts w:ascii="Segoe UI" w:hAnsi="Segoe UI" w:cs="Segoe UI"/>
        </w:rPr>
        <w:t xml:space="preserve">over 7,000 people </w:t>
      </w:r>
      <w:r w:rsidRPr="00CE7E12">
        <w:rPr>
          <w:rFonts w:ascii="Segoe UI" w:hAnsi="Segoe UI" w:cs="Segoe UI"/>
        </w:rPr>
        <w:t xml:space="preserve">spread across Victoria. To access as many members of the workforce as possible, the Commission developed a 53-question survey that was distributed to all current employees and </w:t>
      </w:r>
      <w:r>
        <w:rPr>
          <w:rFonts w:ascii="Segoe UI" w:hAnsi="Segoe UI" w:cs="Segoe UI"/>
        </w:rPr>
        <w:t>f</w:t>
      </w:r>
      <w:r w:rsidRPr="00CE7E12">
        <w:rPr>
          <w:rFonts w:ascii="Segoe UI" w:hAnsi="Segoe UI" w:cs="Segoe UI"/>
        </w:rPr>
        <w:t xml:space="preserve">irst </w:t>
      </w:r>
      <w:r>
        <w:rPr>
          <w:rFonts w:ascii="Segoe UI" w:hAnsi="Segoe UI" w:cs="Segoe UI"/>
        </w:rPr>
        <w:t>r</w:t>
      </w:r>
      <w:r w:rsidRPr="00CE7E12">
        <w:rPr>
          <w:rFonts w:ascii="Segoe UI" w:hAnsi="Segoe UI" w:cs="Segoe UI"/>
        </w:rPr>
        <w:t>esponders (</w:t>
      </w:r>
      <w:r>
        <w:rPr>
          <w:rFonts w:ascii="Segoe UI" w:hAnsi="Segoe UI" w:cs="Segoe UI"/>
        </w:rPr>
        <w:t xml:space="preserve">see the </w:t>
      </w:r>
      <w:r w:rsidRPr="00CE7E12">
        <w:rPr>
          <w:rFonts w:ascii="Segoe UI" w:hAnsi="Segoe UI" w:cs="Segoe UI"/>
        </w:rPr>
        <w:t>defin</w:t>
      </w:r>
      <w:r>
        <w:rPr>
          <w:rFonts w:ascii="Segoe UI" w:hAnsi="Segoe UI" w:cs="Segoe UI"/>
        </w:rPr>
        <w:t xml:space="preserve">itions used in the survey and report at </w:t>
      </w:r>
      <w:r w:rsidRPr="00CF36C8">
        <w:rPr>
          <w:rFonts w:ascii="Segoe UI" w:hAnsi="Segoe UI" w:cs="Segoe UI"/>
        </w:rPr>
        <w:t>Appendix A).</w:t>
      </w:r>
      <w:r w:rsidRPr="00CE7E12">
        <w:rPr>
          <w:rFonts w:ascii="Segoe UI" w:hAnsi="Segoe UI" w:cs="Segoe UI"/>
        </w:rPr>
        <w:t xml:space="preserve"> The survey was open between 14 June and 7 July 2024. The survey was developed with the assistance of </w:t>
      </w:r>
      <w:r>
        <w:rPr>
          <w:rFonts w:ascii="Segoe UI" w:hAnsi="Segoe UI" w:cs="Segoe UI"/>
        </w:rPr>
        <w:t>an external</w:t>
      </w:r>
      <w:r w:rsidRPr="00CE7E12">
        <w:rPr>
          <w:rFonts w:ascii="Segoe UI" w:hAnsi="Segoe UI" w:cs="Segoe UI"/>
        </w:rPr>
        <w:t xml:space="preserve"> survey provider</w:t>
      </w:r>
      <w:r>
        <w:rPr>
          <w:rFonts w:ascii="Segoe UI" w:hAnsi="Segoe UI" w:cs="Segoe UI"/>
        </w:rPr>
        <w:t xml:space="preserve"> engaged by the Commission</w:t>
      </w:r>
      <w:r w:rsidRPr="00CE7E12">
        <w:rPr>
          <w:rFonts w:ascii="Segoe UI" w:hAnsi="Segoe UI" w:cs="Segoe UI"/>
        </w:rPr>
        <w:t>, ORIMA Research (ORIMA), who have extensive experience and expertise in quantitative research including survey design and analysis. The Commission also sought the advice of the Department of Premier and Cabinet’s Behavioural Insights Unit on the survey design</w:t>
      </w:r>
      <w:r>
        <w:rPr>
          <w:rFonts w:ascii="Segoe UI" w:hAnsi="Segoe UI" w:cs="Segoe UI"/>
        </w:rPr>
        <w:t>,</w:t>
      </w:r>
      <w:r w:rsidRPr="00CE7E12">
        <w:rPr>
          <w:rFonts w:ascii="Segoe UI" w:hAnsi="Segoe UI" w:cs="Segoe UI"/>
        </w:rPr>
        <w:t xml:space="preserve"> to facilitate uptake and ensure the quality of data collected.</w:t>
      </w:r>
    </w:p>
    <w:p w14:paraId="31D0263E" w14:textId="77777777" w:rsidR="00107374" w:rsidRPr="00CE7E12" w:rsidRDefault="00107374" w:rsidP="00107374">
      <w:pPr>
        <w:spacing w:line="276" w:lineRule="auto"/>
        <w:rPr>
          <w:rFonts w:ascii="Segoe UI" w:hAnsi="Segoe UI" w:cs="Segoe UI"/>
        </w:rPr>
      </w:pPr>
      <w:r w:rsidRPr="00CE7E12">
        <w:rPr>
          <w:rFonts w:ascii="Segoe UI" w:hAnsi="Segoe UI" w:cs="Segoe UI"/>
        </w:rPr>
        <w:t>The survey asked about people’s:</w:t>
      </w:r>
    </w:p>
    <w:p w14:paraId="1957F00B"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 xml:space="preserve">engagement and satisfaction with the workplace equality reforms made in response to the priority recommendations from the Commission’s </w:t>
      </w:r>
      <w:r>
        <w:rPr>
          <w:rFonts w:ascii="Segoe UI" w:hAnsi="Segoe UI" w:cs="Segoe UI"/>
        </w:rPr>
        <w:t>P</w:t>
      </w:r>
      <w:r w:rsidRPr="00CE7E12">
        <w:rPr>
          <w:rFonts w:ascii="Segoe UI" w:hAnsi="Segoe UI" w:cs="Segoe UI"/>
        </w:rPr>
        <w:t xml:space="preserve">hase </w:t>
      </w:r>
      <w:r>
        <w:rPr>
          <w:rFonts w:ascii="Segoe UI" w:hAnsi="Segoe UI" w:cs="Segoe UI"/>
        </w:rPr>
        <w:t>1 R</w:t>
      </w:r>
      <w:r w:rsidRPr="00CE7E12">
        <w:rPr>
          <w:rFonts w:ascii="Segoe UI" w:hAnsi="Segoe UI" w:cs="Segoe UI"/>
        </w:rPr>
        <w:t>eview</w:t>
      </w:r>
    </w:p>
    <w:p w14:paraId="5DA08F77"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perspectives on the progress of implementation of the recommendations, both positive and negative</w:t>
      </w:r>
    </w:p>
    <w:p w14:paraId="73ACAE48"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lastRenderedPageBreak/>
        <w:t xml:space="preserve">views relating to specific priority recommendations from the Commission’s original Review that assisted </w:t>
      </w:r>
      <w:r>
        <w:rPr>
          <w:rFonts w:ascii="Segoe UI" w:hAnsi="Segoe UI" w:cs="Segoe UI"/>
        </w:rPr>
        <w:t>us</w:t>
      </w:r>
      <w:r w:rsidRPr="00CE7E12">
        <w:rPr>
          <w:rFonts w:ascii="Segoe UI" w:hAnsi="Segoe UI" w:cs="Segoe UI"/>
        </w:rPr>
        <w:t xml:space="preserve"> to understand the early impacts and adequacy of implementation measures. </w:t>
      </w:r>
    </w:p>
    <w:p w14:paraId="42A6E922"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The survey also collected two types of demographic data: work and personal. The former asked questions about respondents’ work with Ambulance Victoria, such as tenure, work status and role, while the latter collected more general data </w:t>
      </w:r>
      <w:r>
        <w:rPr>
          <w:rFonts w:ascii="Segoe UI" w:hAnsi="Segoe UI" w:cs="Segoe UI"/>
        </w:rPr>
        <w:t>including</w:t>
      </w:r>
      <w:r w:rsidRPr="00CE7E12">
        <w:rPr>
          <w:rFonts w:ascii="Segoe UI" w:hAnsi="Segoe UI" w:cs="Segoe UI"/>
        </w:rPr>
        <w:t xml:space="preserve"> gender, background and age.</w:t>
      </w:r>
    </w:p>
    <w:p w14:paraId="184A8343"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Prior to release of the survey, cognitive testing was undertaken by ORIMA with 10 members of the Ambulance Victoria workforce (representing both operational and non-operational roles), to ensure the language of the questions would make sense to the intended audience. </w:t>
      </w:r>
    </w:p>
    <w:p w14:paraId="7D9A66DF"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The </w:t>
      </w:r>
      <w:r>
        <w:rPr>
          <w:rFonts w:ascii="Segoe UI" w:hAnsi="Segoe UI" w:cs="Segoe UI"/>
        </w:rPr>
        <w:t xml:space="preserve">online </w:t>
      </w:r>
      <w:r w:rsidRPr="00CE7E12">
        <w:rPr>
          <w:rFonts w:ascii="Segoe UI" w:hAnsi="Segoe UI" w:cs="Segoe UI"/>
        </w:rPr>
        <w:t>survey could be completed using an internet-enabled device with a web browser, including computers, tablets and smartphones. Each participant accessed a unique link to the survey, delivered automatically to their work email, to ensure they could complete the survey only once.</w:t>
      </w:r>
      <w:r>
        <w:rPr>
          <w:rFonts w:ascii="Segoe UI" w:hAnsi="Segoe UI" w:cs="Segoe UI"/>
        </w:rPr>
        <w:t xml:space="preserve"> </w:t>
      </w:r>
    </w:p>
    <w:p w14:paraId="2769686F"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ORIMA administered the survey using a list of names and email addresses provided by Ambulance Victoria. Contact information was deleted by ORIMA following completion of the survey. Participation in the survey was voluntary and strictly confidential. Employees and </w:t>
      </w:r>
      <w:r>
        <w:rPr>
          <w:rFonts w:ascii="Segoe UI" w:hAnsi="Segoe UI" w:cs="Segoe UI"/>
        </w:rPr>
        <w:t>f</w:t>
      </w:r>
      <w:r w:rsidRPr="00CE7E12">
        <w:rPr>
          <w:rFonts w:ascii="Segoe UI" w:hAnsi="Segoe UI" w:cs="Segoe UI"/>
        </w:rPr>
        <w:t xml:space="preserve">irst </w:t>
      </w:r>
      <w:r>
        <w:rPr>
          <w:rFonts w:ascii="Segoe UI" w:hAnsi="Segoe UI" w:cs="Segoe UI"/>
        </w:rPr>
        <w:t>r</w:t>
      </w:r>
      <w:r w:rsidRPr="00CE7E12">
        <w:rPr>
          <w:rFonts w:ascii="Segoe UI" w:hAnsi="Segoe UI" w:cs="Segoe UI"/>
        </w:rPr>
        <w:t>esponders were not asked to provide their name</w:t>
      </w:r>
      <w:r>
        <w:rPr>
          <w:rFonts w:ascii="Segoe UI" w:hAnsi="Segoe UI" w:cs="Segoe UI"/>
        </w:rPr>
        <w:t>s</w:t>
      </w:r>
      <w:r w:rsidRPr="00CE7E12">
        <w:rPr>
          <w:rFonts w:ascii="Segoe UI" w:hAnsi="Segoe UI" w:cs="Segoe UI"/>
        </w:rPr>
        <w:t xml:space="preserve"> when completing the survey and ORIMA only provided the Commission with aggregated, de-identified responses. </w:t>
      </w:r>
    </w:p>
    <w:p w14:paraId="11D821B3" w14:textId="77777777" w:rsidR="00107374" w:rsidRPr="00CE7E12" w:rsidRDefault="00107374" w:rsidP="00107374">
      <w:pPr>
        <w:spacing w:line="276" w:lineRule="auto"/>
        <w:rPr>
          <w:rFonts w:ascii="Segoe UI" w:hAnsi="Segoe UI" w:cs="Segoe UI"/>
        </w:rPr>
      </w:pPr>
      <w:r w:rsidRPr="005A42A2">
        <w:rPr>
          <w:rFonts w:ascii="Segoe UI" w:hAnsi="Segoe UI" w:cs="Segoe UI"/>
        </w:rPr>
        <w:t>A copy of the survey questions can be found at Appendix B.</w:t>
      </w:r>
      <w:r>
        <w:rPr>
          <w:rFonts w:ascii="Segoe UI" w:hAnsi="Segoe UI" w:cs="Segoe UI"/>
        </w:rPr>
        <w:t xml:space="preserve"> </w:t>
      </w:r>
    </w:p>
    <w:p w14:paraId="2B918C6C" w14:textId="77777777" w:rsidR="00107374" w:rsidRDefault="00107374" w:rsidP="00107374">
      <w:pPr>
        <w:pStyle w:val="Heading3"/>
        <w:rPr>
          <w:rFonts w:ascii="Segoe UI" w:hAnsi="Segoe UI" w:cs="Segoe UI"/>
        </w:rPr>
      </w:pPr>
      <w:bookmarkStart w:id="11" w:name="_Toc184117575"/>
      <w:bookmarkStart w:id="12" w:name="_Toc184136009"/>
      <w:r w:rsidRPr="00CE7E12">
        <w:rPr>
          <w:rFonts w:ascii="Segoe UI" w:hAnsi="Segoe UI" w:cs="Segoe UI"/>
        </w:rPr>
        <w:t xml:space="preserve">Interviews </w:t>
      </w:r>
      <w:r>
        <w:rPr>
          <w:rFonts w:ascii="Segoe UI" w:hAnsi="Segoe UI" w:cs="Segoe UI"/>
        </w:rPr>
        <w:t>and focus groups</w:t>
      </w:r>
      <w:bookmarkEnd w:id="11"/>
      <w:bookmarkEnd w:id="12"/>
    </w:p>
    <w:p w14:paraId="09C4CE26" w14:textId="77777777" w:rsidR="00107374" w:rsidRDefault="00107374" w:rsidP="00107374">
      <w:pPr>
        <w:spacing w:line="276" w:lineRule="auto"/>
        <w:rPr>
          <w:rFonts w:ascii="Segoe UI" w:hAnsi="Segoe UI" w:cs="Segoe UI"/>
        </w:rPr>
      </w:pPr>
      <w:r>
        <w:rPr>
          <w:rFonts w:ascii="Segoe UI" w:hAnsi="Segoe UI" w:cs="Segoe UI"/>
        </w:rPr>
        <w:t>G</w:t>
      </w:r>
      <w:r w:rsidRPr="00F945E3">
        <w:rPr>
          <w:rFonts w:ascii="Segoe UI" w:hAnsi="Segoe UI" w:cs="Segoe UI"/>
        </w:rPr>
        <w:t>roup</w:t>
      </w:r>
      <w:r>
        <w:rPr>
          <w:rFonts w:ascii="Segoe UI" w:hAnsi="Segoe UI" w:cs="Segoe UI"/>
        </w:rPr>
        <w:t xml:space="preserve"> and</w:t>
      </w:r>
      <w:r w:rsidRPr="00F945E3">
        <w:rPr>
          <w:rFonts w:ascii="Segoe UI" w:hAnsi="Segoe UI" w:cs="Segoe UI"/>
        </w:rPr>
        <w:t xml:space="preserve"> individual interviews</w:t>
      </w:r>
      <w:r>
        <w:rPr>
          <w:rFonts w:ascii="Segoe UI" w:hAnsi="Segoe UI" w:cs="Segoe UI"/>
        </w:rPr>
        <w:t xml:space="preserve"> and focus groups</w:t>
      </w:r>
      <w:r w:rsidRPr="00F945E3">
        <w:rPr>
          <w:rFonts w:ascii="Segoe UI" w:hAnsi="Segoe UI" w:cs="Segoe UI"/>
        </w:rPr>
        <w:t xml:space="preserve"> were conducted as part of the data collection for the Progress Evaluation Audit.</w:t>
      </w:r>
      <w:r>
        <w:t xml:space="preserve"> </w:t>
      </w:r>
      <w:r w:rsidRPr="25025ACF">
        <w:rPr>
          <w:rFonts w:ascii="Segoe UI" w:hAnsi="Segoe UI" w:cs="Segoe UI"/>
        </w:rPr>
        <w:t xml:space="preserve">These occurred online </w:t>
      </w:r>
      <w:r>
        <w:rPr>
          <w:rFonts w:ascii="Segoe UI" w:hAnsi="Segoe UI" w:cs="Segoe UI"/>
        </w:rPr>
        <w:t>or</w:t>
      </w:r>
      <w:r w:rsidRPr="25025ACF">
        <w:rPr>
          <w:rFonts w:ascii="Segoe UI" w:hAnsi="Segoe UI" w:cs="Segoe UI"/>
        </w:rPr>
        <w:t xml:space="preserve"> person and were conducted by two Commission team members.</w:t>
      </w:r>
      <w:r>
        <w:rPr>
          <w:rFonts w:ascii="Segoe UI" w:hAnsi="Segoe UI" w:cs="Segoe UI"/>
        </w:rPr>
        <w:t xml:space="preserve"> Interviews and focus groups were semi-structured, including questions predetermined by the Commission as well as flexibility for discussion of any other matters that participants wanted to share with the Commission.</w:t>
      </w:r>
    </w:p>
    <w:p w14:paraId="5E254325" w14:textId="77777777" w:rsidR="00107374" w:rsidRPr="00153574" w:rsidRDefault="00107374" w:rsidP="00107374">
      <w:pPr>
        <w:spacing w:line="276" w:lineRule="auto"/>
        <w:rPr>
          <w:rFonts w:ascii="Segoe UI" w:hAnsi="Segoe UI" w:cs="Segoe UI"/>
        </w:rPr>
      </w:pPr>
      <w:r w:rsidRPr="25025ACF">
        <w:rPr>
          <w:rFonts w:ascii="Segoe UI" w:hAnsi="Segoe UI" w:cs="Segoe UI"/>
        </w:rPr>
        <w:t xml:space="preserve">Everything shared in interviews </w:t>
      </w:r>
      <w:r>
        <w:rPr>
          <w:rFonts w:ascii="Segoe UI" w:hAnsi="Segoe UI" w:cs="Segoe UI"/>
        </w:rPr>
        <w:t>and focus groups</w:t>
      </w:r>
      <w:r w:rsidRPr="25025ACF">
        <w:rPr>
          <w:rFonts w:ascii="Segoe UI" w:hAnsi="Segoe UI" w:cs="Segoe UI"/>
        </w:rPr>
        <w:t xml:space="preserve"> was confidential. The Commission used the information discussed to identify </w:t>
      </w:r>
      <w:r>
        <w:rPr>
          <w:rFonts w:ascii="Segoe UI" w:hAnsi="Segoe UI" w:cs="Segoe UI"/>
        </w:rPr>
        <w:t xml:space="preserve">the </w:t>
      </w:r>
      <w:r w:rsidRPr="25025ACF">
        <w:rPr>
          <w:rFonts w:ascii="Segoe UI" w:hAnsi="Segoe UI" w:cs="Segoe UI"/>
        </w:rPr>
        <w:t>themes and issues that are detailed in this report. No identifying information has been published or shared outside of the Commission’s Progress Evaluation Audit team.</w:t>
      </w:r>
    </w:p>
    <w:p w14:paraId="568DDD3F" w14:textId="77777777" w:rsidR="00107374" w:rsidRPr="00E817B1" w:rsidRDefault="00107374" w:rsidP="00107374">
      <w:pPr>
        <w:rPr>
          <w:rFonts w:ascii="Segoe UI" w:hAnsi="Segoe UI" w:cs="Segoe UI"/>
          <w:b/>
          <w:bCs/>
        </w:rPr>
      </w:pPr>
      <w:r w:rsidRPr="00E817B1">
        <w:rPr>
          <w:rFonts w:ascii="Segoe UI" w:hAnsi="Segoe UI" w:cs="Segoe UI"/>
          <w:b/>
          <w:bCs/>
        </w:rPr>
        <w:t>Group interviews</w:t>
      </w:r>
    </w:p>
    <w:p w14:paraId="1B6DAEED" w14:textId="77777777" w:rsidR="00107374" w:rsidRPr="00CE7E12" w:rsidRDefault="00107374" w:rsidP="00107374">
      <w:pPr>
        <w:spacing w:line="276" w:lineRule="auto"/>
        <w:rPr>
          <w:rFonts w:ascii="Segoe UI" w:hAnsi="Segoe UI" w:cs="Segoe UI"/>
        </w:rPr>
      </w:pPr>
      <w:r w:rsidRPr="00CE7E12">
        <w:rPr>
          <w:rFonts w:ascii="Segoe UI" w:hAnsi="Segoe UI" w:cs="Segoe UI"/>
        </w:rPr>
        <w:t>The Commission conducted group interview</w:t>
      </w:r>
      <w:r>
        <w:rPr>
          <w:rFonts w:ascii="Segoe UI" w:hAnsi="Segoe UI" w:cs="Segoe UI"/>
        </w:rPr>
        <w:t>s</w:t>
      </w:r>
      <w:r w:rsidRPr="00CE7E12">
        <w:rPr>
          <w:rFonts w:ascii="Segoe UI" w:hAnsi="Segoe UI" w:cs="Segoe UI"/>
        </w:rPr>
        <w:t xml:space="preserve"> with members of Ambulance Victoria’s Board and separately with its Executive. These discussions invited participants to share their reflections o</w:t>
      </w:r>
      <w:r>
        <w:rPr>
          <w:rFonts w:ascii="Segoe UI" w:hAnsi="Segoe UI" w:cs="Segoe UI"/>
        </w:rPr>
        <w:t>n</w:t>
      </w:r>
      <w:r w:rsidRPr="00CE7E12">
        <w:rPr>
          <w:rFonts w:ascii="Segoe UI" w:hAnsi="Segoe UI" w:cs="Segoe UI"/>
        </w:rPr>
        <w:t xml:space="preserve"> implementation progress and the barriers and enablers to implementation </w:t>
      </w:r>
      <w:r>
        <w:rPr>
          <w:rFonts w:ascii="Segoe UI" w:hAnsi="Segoe UI" w:cs="Segoe UI"/>
        </w:rPr>
        <w:t>of the Commission’s recommendations</w:t>
      </w:r>
      <w:r w:rsidRPr="00CE7E12">
        <w:rPr>
          <w:rFonts w:ascii="Segoe UI" w:hAnsi="Segoe UI" w:cs="Segoe UI"/>
        </w:rPr>
        <w:t>.</w:t>
      </w:r>
    </w:p>
    <w:p w14:paraId="59DC894C" w14:textId="77777777" w:rsidR="00107374" w:rsidRPr="00CE7E12" w:rsidRDefault="00107374" w:rsidP="00107374">
      <w:pPr>
        <w:spacing w:line="276" w:lineRule="auto"/>
        <w:rPr>
          <w:rFonts w:ascii="Segoe UI" w:hAnsi="Segoe UI" w:cs="Segoe UI"/>
        </w:rPr>
      </w:pPr>
      <w:r w:rsidRPr="00CE7E12">
        <w:rPr>
          <w:rFonts w:ascii="Segoe UI" w:hAnsi="Segoe UI" w:cs="Segoe UI"/>
        </w:rPr>
        <w:lastRenderedPageBreak/>
        <w:t xml:space="preserve">A further </w:t>
      </w:r>
      <w:r>
        <w:rPr>
          <w:rFonts w:ascii="Segoe UI" w:hAnsi="Segoe UI" w:cs="Segoe UI"/>
        </w:rPr>
        <w:t>5</w:t>
      </w:r>
      <w:r w:rsidRPr="00CE7E12">
        <w:rPr>
          <w:rFonts w:ascii="Segoe UI" w:hAnsi="Segoe UI" w:cs="Segoe UI"/>
        </w:rPr>
        <w:t xml:space="preserve"> group interviews were conducted to bring together internal subject matter experts and leaders with oversight of, and accountability for, priority programs of reform. </w:t>
      </w:r>
      <w:r>
        <w:rPr>
          <w:rFonts w:ascii="Segoe UI" w:hAnsi="Segoe UI" w:cs="Segoe UI"/>
        </w:rPr>
        <w:t xml:space="preserve">These </w:t>
      </w:r>
      <w:r w:rsidRPr="00CE7E12">
        <w:rPr>
          <w:rFonts w:ascii="Segoe UI" w:hAnsi="Segoe UI" w:cs="Segoe UI"/>
        </w:rPr>
        <w:t>focused on central themes relating to the 25 priority recommendations:</w:t>
      </w:r>
    </w:p>
    <w:p w14:paraId="7C8C0238"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workplace reform</w:t>
      </w:r>
    </w:p>
    <w:p w14:paraId="223E27D7"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complaints</w:t>
      </w:r>
    </w:p>
    <w:p w14:paraId="458B2292"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flexibility</w:t>
      </w:r>
    </w:p>
    <w:p w14:paraId="05BA0F1D"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learning and development</w:t>
      </w:r>
    </w:p>
    <w:p w14:paraId="4DE2775E"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safety and prevention</w:t>
      </w:r>
      <w:r>
        <w:rPr>
          <w:rFonts w:ascii="Segoe UI" w:hAnsi="Segoe UI" w:cs="Segoe UI"/>
        </w:rPr>
        <w:t>.</w:t>
      </w:r>
    </w:p>
    <w:p w14:paraId="040A34F5" w14:textId="77777777" w:rsidR="00107374" w:rsidRPr="00CE7E12" w:rsidRDefault="00107374" w:rsidP="00107374">
      <w:pPr>
        <w:spacing w:line="276" w:lineRule="auto"/>
        <w:rPr>
          <w:rFonts w:ascii="Segoe UI" w:hAnsi="Segoe UI" w:cs="Segoe UI"/>
        </w:rPr>
      </w:pPr>
      <w:r w:rsidRPr="00CE7E12">
        <w:rPr>
          <w:rFonts w:ascii="Segoe UI" w:hAnsi="Segoe UI" w:cs="Segoe UI"/>
        </w:rPr>
        <w:t>The Commission gave all individuals who were invited to participate in a group interview the opportunity to participate in an individual confidential interview, as an alternative or in addition to the group interview.</w:t>
      </w:r>
    </w:p>
    <w:p w14:paraId="169E4C62" w14:textId="77777777" w:rsidR="00107374" w:rsidRPr="00F0113B" w:rsidRDefault="00107374" w:rsidP="00107374">
      <w:pPr>
        <w:rPr>
          <w:rFonts w:ascii="Segoe UI" w:hAnsi="Segoe UI" w:cs="Segoe UI"/>
          <w:b/>
          <w:bCs/>
        </w:rPr>
      </w:pPr>
      <w:r w:rsidRPr="00F0113B">
        <w:rPr>
          <w:rFonts w:ascii="Segoe UI" w:hAnsi="Segoe UI" w:cs="Segoe UI"/>
          <w:b/>
          <w:bCs/>
        </w:rPr>
        <w:t>Individual interviews</w:t>
      </w:r>
    </w:p>
    <w:p w14:paraId="51E519FA" w14:textId="77777777" w:rsidR="00107374" w:rsidRPr="00CE7E12" w:rsidRDefault="00107374" w:rsidP="00107374">
      <w:pPr>
        <w:spacing w:line="276" w:lineRule="auto"/>
        <w:rPr>
          <w:rFonts w:ascii="Segoe UI" w:hAnsi="Segoe UI" w:cs="Segoe UI"/>
        </w:rPr>
      </w:pPr>
      <w:r w:rsidRPr="00CE7E12">
        <w:rPr>
          <w:rFonts w:ascii="Segoe UI" w:hAnsi="Segoe UI" w:cs="Segoe UI"/>
        </w:rPr>
        <w:t>I</w:t>
      </w:r>
      <w:r>
        <w:rPr>
          <w:rFonts w:ascii="Segoe UI" w:hAnsi="Segoe UI" w:cs="Segoe UI"/>
        </w:rPr>
        <w:t>ndividual i</w:t>
      </w:r>
      <w:r w:rsidRPr="00CE7E12">
        <w:rPr>
          <w:rFonts w:ascii="Segoe UI" w:hAnsi="Segoe UI" w:cs="Segoe UI"/>
        </w:rPr>
        <w:t>nterviews were offered to several Ambulance Victoria senior leaders with significant role</w:t>
      </w:r>
      <w:r>
        <w:rPr>
          <w:rFonts w:ascii="Segoe UI" w:hAnsi="Segoe UI" w:cs="Segoe UI"/>
        </w:rPr>
        <w:t>s</w:t>
      </w:r>
      <w:r w:rsidRPr="00CE7E12">
        <w:rPr>
          <w:rFonts w:ascii="Segoe UI" w:hAnsi="Segoe UI" w:cs="Segoe UI"/>
        </w:rPr>
        <w:t xml:space="preserve"> in the implementation and direction of the reforms to share their perspectives in their own words.</w:t>
      </w:r>
    </w:p>
    <w:p w14:paraId="5D226582" w14:textId="77777777" w:rsidR="00107374" w:rsidRPr="00CE7E12" w:rsidRDefault="00107374" w:rsidP="00107374">
      <w:pPr>
        <w:spacing w:line="276" w:lineRule="auto"/>
        <w:rPr>
          <w:rFonts w:ascii="Segoe UI" w:hAnsi="Segoe UI" w:cs="Segoe UI"/>
        </w:rPr>
      </w:pPr>
      <w:r>
        <w:rPr>
          <w:rFonts w:ascii="Segoe UI" w:hAnsi="Segoe UI" w:cs="Segoe UI"/>
        </w:rPr>
        <w:t xml:space="preserve">The </w:t>
      </w:r>
      <w:r w:rsidRPr="25025ACF">
        <w:rPr>
          <w:rFonts w:ascii="Segoe UI" w:hAnsi="Segoe UI" w:cs="Segoe UI"/>
        </w:rPr>
        <w:t xml:space="preserve">Commission </w:t>
      </w:r>
      <w:r>
        <w:rPr>
          <w:rFonts w:ascii="Segoe UI" w:hAnsi="Segoe UI" w:cs="Segoe UI"/>
        </w:rPr>
        <w:t>and Ambulance Victoria worked together</w:t>
      </w:r>
      <w:r w:rsidRPr="25025ACF">
        <w:rPr>
          <w:rFonts w:ascii="Segoe UI" w:hAnsi="Segoe UI" w:cs="Segoe UI"/>
        </w:rPr>
        <w:t xml:space="preserve"> to identify</w:t>
      </w:r>
      <w:r>
        <w:rPr>
          <w:rFonts w:ascii="Segoe UI" w:hAnsi="Segoe UI" w:cs="Segoe UI"/>
        </w:rPr>
        <w:t xml:space="preserve"> these</w:t>
      </w:r>
      <w:r w:rsidRPr="25025ACF">
        <w:rPr>
          <w:rFonts w:ascii="Segoe UI" w:hAnsi="Segoe UI" w:cs="Segoe UI"/>
        </w:rPr>
        <w:t xml:space="preserve"> relevant internal </w:t>
      </w:r>
      <w:proofErr w:type="gramStart"/>
      <w:r w:rsidRPr="25025ACF">
        <w:rPr>
          <w:rFonts w:ascii="Segoe UI" w:hAnsi="Segoe UI" w:cs="Segoe UI"/>
        </w:rPr>
        <w:t>personnel</w:t>
      </w:r>
      <w:proofErr w:type="gramEnd"/>
      <w:r>
        <w:rPr>
          <w:rFonts w:ascii="Segoe UI" w:hAnsi="Segoe UI" w:cs="Segoe UI"/>
        </w:rPr>
        <w:t xml:space="preserve"> and the Commission then </w:t>
      </w:r>
      <w:r w:rsidRPr="25025ACF">
        <w:rPr>
          <w:rFonts w:ascii="Segoe UI" w:hAnsi="Segoe UI" w:cs="Segoe UI"/>
        </w:rPr>
        <w:t>invite</w:t>
      </w:r>
      <w:r>
        <w:rPr>
          <w:rFonts w:ascii="Segoe UI" w:hAnsi="Segoe UI" w:cs="Segoe UI"/>
        </w:rPr>
        <w:t>d individuals</w:t>
      </w:r>
      <w:r w:rsidRPr="25025ACF">
        <w:rPr>
          <w:rFonts w:ascii="Segoe UI" w:hAnsi="Segoe UI" w:cs="Segoe UI"/>
        </w:rPr>
        <w:t xml:space="preserve"> to participate in an interview. Interviews were entirely </w:t>
      </w:r>
      <w:proofErr w:type="gramStart"/>
      <w:r w:rsidRPr="25025ACF">
        <w:rPr>
          <w:rFonts w:ascii="Segoe UI" w:hAnsi="Segoe UI" w:cs="Segoe UI"/>
        </w:rPr>
        <w:t>voluntary</w:t>
      </w:r>
      <w:proofErr w:type="gramEnd"/>
      <w:r w:rsidRPr="25025ACF">
        <w:rPr>
          <w:rFonts w:ascii="Segoe UI" w:hAnsi="Segoe UI" w:cs="Segoe UI"/>
        </w:rPr>
        <w:t xml:space="preserve"> and all individuals were informed by the Commission that they could decline to participate.</w:t>
      </w:r>
    </w:p>
    <w:p w14:paraId="0B9D1654" w14:textId="77777777" w:rsidR="00107374" w:rsidRPr="00CE7E12" w:rsidRDefault="00107374" w:rsidP="00107374">
      <w:pPr>
        <w:spacing w:line="276" w:lineRule="auto"/>
        <w:rPr>
          <w:rFonts w:ascii="Segoe UI" w:hAnsi="Segoe UI" w:cs="Segoe UI"/>
        </w:rPr>
      </w:pPr>
      <w:r w:rsidRPr="00CE7E12">
        <w:rPr>
          <w:rFonts w:ascii="Segoe UI" w:hAnsi="Segoe UI" w:cs="Segoe UI"/>
        </w:rPr>
        <w:t>In total, the Commission conducted 4 individual interviews.</w:t>
      </w:r>
    </w:p>
    <w:p w14:paraId="246E4FC9" w14:textId="77777777" w:rsidR="00107374" w:rsidRPr="00F0113B" w:rsidRDefault="00107374" w:rsidP="00107374">
      <w:pPr>
        <w:rPr>
          <w:rFonts w:ascii="Segoe UI" w:hAnsi="Segoe UI" w:cs="Segoe UI"/>
          <w:b/>
          <w:bCs/>
        </w:rPr>
      </w:pPr>
      <w:r w:rsidRPr="00F0113B">
        <w:rPr>
          <w:rFonts w:ascii="Segoe UI" w:hAnsi="Segoe UI" w:cs="Segoe UI"/>
          <w:b/>
          <w:bCs/>
        </w:rPr>
        <w:t>Key stakeholders</w:t>
      </w:r>
    </w:p>
    <w:p w14:paraId="36F79F7F" w14:textId="77777777" w:rsidR="00107374" w:rsidRPr="00933276" w:rsidRDefault="00107374" w:rsidP="00107374">
      <w:pPr>
        <w:spacing w:line="276" w:lineRule="auto"/>
        <w:rPr>
          <w:rFonts w:ascii="Segoe UI" w:hAnsi="Segoe UI" w:cs="Segoe UI"/>
        </w:rPr>
      </w:pPr>
      <w:r w:rsidRPr="25025ACF">
        <w:rPr>
          <w:rFonts w:ascii="Segoe UI" w:hAnsi="Segoe UI" w:cs="Segoe UI"/>
        </w:rPr>
        <w:t xml:space="preserve">The Commission spoke with key stakeholder organisations including representatives from the Victorian Ambulance Union, Ambulance Employees Australia </w:t>
      </w:r>
      <w:r>
        <w:rPr>
          <w:rFonts w:ascii="Segoe UI" w:hAnsi="Segoe UI" w:cs="Segoe UI"/>
        </w:rPr>
        <w:t>–</w:t>
      </w:r>
      <w:r w:rsidRPr="25025ACF">
        <w:rPr>
          <w:rFonts w:ascii="Segoe UI" w:hAnsi="Segoe UI" w:cs="Segoe UI"/>
        </w:rPr>
        <w:t xml:space="preserve"> Victoria, Ambulance Managers and Professionals Association, </w:t>
      </w:r>
      <w:r>
        <w:rPr>
          <w:rFonts w:ascii="Segoe UI" w:hAnsi="Segoe UI" w:cs="Segoe UI"/>
        </w:rPr>
        <w:t xml:space="preserve">Victorian </w:t>
      </w:r>
      <w:r w:rsidRPr="25025ACF">
        <w:rPr>
          <w:rFonts w:ascii="Segoe UI" w:hAnsi="Segoe UI" w:cs="Segoe UI"/>
        </w:rPr>
        <w:t xml:space="preserve">Department of Health, WorkSafe </w:t>
      </w:r>
      <w:r>
        <w:rPr>
          <w:rFonts w:ascii="Segoe UI" w:hAnsi="Segoe UI" w:cs="Segoe UI"/>
        </w:rPr>
        <w:t>Victoria</w:t>
      </w:r>
      <w:r w:rsidRPr="25025ACF">
        <w:rPr>
          <w:rFonts w:ascii="Segoe UI" w:hAnsi="Segoe UI" w:cs="Segoe UI"/>
        </w:rPr>
        <w:t xml:space="preserve"> and the Commission’s dispute</w:t>
      </w:r>
      <w:r>
        <w:rPr>
          <w:rFonts w:ascii="Segoe UI" w:hAnsi="Segoe UI" w:cs="Segoe UI"/>
        </w:rPr>
        <w:t>-</w:t>
      </w:r>
      <w:r w:rsidRPr="25025ACF">
        <w:rPr>
          <w:rFonts w:ascii="Segoe UI" w:hAnsi="Segoe UI" w:cs="Segoe UI"/>
        </w:rPr>
        <w:t>resolution team.</w:t>
      </w:r>
    </w:p>
    <w:p w14:paraId="54AE9DEE" w14:textId="77777777" w:rsidR="00107374" w:rsidRPr="00F0113B" w:rsidRDefault="00107374" w:rsidP="00107374">
      <w:pPr>
        <w:rPr>
          <w:rFonts w:ascii="Segoe UI" w:hAnsi="Segoe UI" w:cs="Segoe UI"/>
          <w:b/>
          <w:bCs/>
        </w:rPr>
      </w:pPr>
      <w:r w:rsidRPr="00F0113B">
        <w:rPr>
          <w:rFonts w:ascii="Segoe UI" w:hAnsi="Segoe UI" w:cs="Segoe UI"/>
          <w:b/>
          <w:bCs/>
        </w:rPr>
        <w:t>Focus groups</w:t>
      </w:r>
    </w:p>
    <w:p w14:paraId="49EDA8A6" w14:textId="77777777" w:rsidR="00107374" w:rsidRPr="00CE7E12" w:rsidRDefault="00107374" w:rsidP="00107374">
      <w:pPr>
        <w:spacing w:line="276" w:lineRule="auto"/>
        <w:rPr>
          <w:rFonts w:ascii="Segoe UI" w:hAnsi="Segoe UI" w:cs="Segoe UI"/>
        </w:rPr>
      </w:pPr>
      <w:r w:rsidRPr="25025ACF">
        <w:rPr>
          <w:rFonts w:ascii="Segoe UI" w:hAnsi="Segoe UI" w:cs="Segoe UI"/>
        </w:rPr>
        <w:t>The Commission conducted 4 focus groups with:</w:t>
      </w:r>
    </w:p>
    <w:p w14:paraId="3D6BC571"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 xml:space="preserve">representatives of the current </w:t>
      </w:r>
      <w:r>
        <w:rPr>
          <w:rFonts w:ascii="Segoe UI" w:hAnsi="Segoe UI" w:cs="Segoe UI"/>
        </w:rPr>
        <w:t>S</w:t>
      </w:r>
      <w:r w:rsidRPr="00CE7E12">
        <w:rPr>
          <w:rFonts w:ascii="Segoe UI" w:hAnsi="Segoe UI" w:cs="Segoe UI"/>
        </w:rPr>
        <w:t xml:space="preserve">taff </w:t>
      </w:r>
      <w:r>
        <w:rPr>
          <w:rFonts w:ascii="Segoe UI" w:hAnsi="Segoe UI" w:cs="Segoe UI"/>
        </w:rPr>
        <w:t>R</w:t>
      </w:r>
      <w:r w:rsidRPr="00CE7E12">
        <w:rPr>
          <w:rFonts w:ascii="Segoe UI" w:hAnsi="Segoe UI" w:cs="Segoe UI"/>
        </w:rPr>
        <w:t xml:space="preserve">eference </w:t>
      </w:r>
      <w:r>
        <w:rPr>
          <w:rFonts w:ascii="Segoe UI" w:hAnsi="Segoe UI" w:cs="Segoe UI"/>
        </w:rPr>
        <w:t>G</w:t>
      </w:r>
      <w:r w:rsidRPr="00CE7E12">
        <w:rPr>
          <w:rFonts w:ascii="Segoe UI" w:hAnsi="Segoe UI" w:cs="Segoe UI"/>
        </w:rPr>
        <w:t>roup</w:t>
      </w:r>
    </w:p>
    <w:p w14:paraId="6A82516C"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representatives of former staff reference groups</w:t>
      </w:r>
    </w:p>
    <w:p w14:paraId="247A801E"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regional directors</w:t>
      </w:r>
    </w:p>
    <w:p w14:paraId="0A91B740" w14:textId="77777777" w:rsidR="00107374" w:rsidRPr="00CE7E12" w:rsidRDefault="00107374" w:rsidP="00107374">
      <w:pPr>
        <w:pStyle w:val="ListParagraph"/>
        <w:numPr>
          <w:ilvl w:val="0"/>
          <w:numId w:val="27"/>
        </w:numPr>
        <w:rPr>
          <w:rFonts w:ascii="Segoe UI" w:hAnsi="Segoe UI" w:cs="Segoe UI"/>
        </w:rPr>
      </w:pPr>
      <w:r w:rsidRPr="25025ACF">
        <w:rPr>
          <w:rFonts w:ascii="Segoe UI" w:hAnsi="Segoe UI" w:cs="Segoe UI"/>
        </w:rPr>
        <w:t>workforce members with roles or job functions related to diversity and inclusion at Ambulance Victoria (to assist the Commission in gaining an intersectional perspective on the reforms).</w:t>
      </w:r>
    </w:p>
    <w:p w14:paraId="132FB625" w14:textId="77777777" w:rsidR="00107374" w:rsidRPr="00CE7E12" w:rsidRDefault="00107374" w:rsidP="00107374">
      <w:pPr>
        <w:spacing w:line="276" w:lineRule="auto"/>
        <w:rPr>
          <w:rFonts w:ascii="Segoe UI" w:hAnsi="Segoe UI" w:cs="Segoe UI"/>
        </w:rPr>
      </w:pPr>
      <w:r w:rsidRPr="00CE7E12">
        <w:rPr>
          <w:rFonts w:ascii="Segoe UI" w:hAnsi="Segoe UI" w:cs="Segoe UI"/>
        </w:rPr>
        <w:t>These voluntary sessions broadly explored people’s perceptions of the reforms to date, both positive and negative</w:t>
      </w:r>
      <w:r>
        <w:rPr>
          <w:rFonts w:ascii="Segoe UI" w:hAnsi="Segoe UI" w:cs="Segoe UI"/>
        </w:rPr>
        <w:t>,</w:t>
      </w:r>
      <w:r w:rsidRPr="00CE7E12">
        <w:rPr>
          <w:rFonts w:ascii="Segoe UI" w:hAnsi="Segoe UI" w:cs="Segoe UI"/>
        </w:rPr>
        <w:t xml:space="preserve"> and what they </w:t>
      </w:r>
      <w:r>
        <w:rPr>
          <w:rFonts w:ascii="Segoe UI" w:hAnsi="Segoe UI" w:cs="Segoe UI"/>
        </w:rPr>
        <w:t>saw</w:t>
      </w:r>
      <w:r w:rsidRPr="00CE7E12">
        <w:rPr>
          <w:rFonts w:ascii="Segoe UI" w:hAnsi="Segoe UI" w:cs="Segoe UI"/>
        </w:rPr>
        <w:t xml:space="preserve"> as enablers and barriers to reform. Participants were also asked for their perceptions of the early impacts of reform</w:t>
      </w:r>
      <w:r>
        <w:rPr>
          <w:rFonts w:ascii="Segoe UI" w:hAnsi="Segoe UI" w:cs="Segoe UI"/>
        </w:rPr>
        <w:t xml:space="preserve"> </w:t>
      </w:r>
      <w:r w:rsidRPr="00CE7E12">
        <w:rPr>
          <w:rFonts w:ascii="Segoe UI" w:hAnsi="Segoe UI" w:cs="Segoe UI"/>
        </w:rPr>
        <w:t xml:space="preserve">areas including </w:t>
      </w:r>
      <w:r w:rsidRPr="00CE7E12">
        <w:rPr>
          <w:rFonts w:ascii="Segoe UI" w:hAnsi="Segoe UI" w:cs="Segoe UI"/>
        </w:rPr>
        <w:lastRenderedPageBreak/>
        <w:t xml:space="preserve">complaints, safety, flexibility and governance. The session with </w:t>
      </w:r>
      <w:r>
        <w:rPr>
          <w:rFonts w:ascii="Segoe UI" w:hAnsi="Segoe UI" w:cs="Segoe UI"/>
        </w:rPr>
        <w:t>r</w:t>
      </w:r>
      <w:r w:rsidRPr="00CE7E12">
        <w:rPr>
          <w:rFonts w:ascii="Segoe UI" w:hAnsi="Segoe UI" w:cs="Segoe UI"/>
        </w:rPr>
        <w:t xml:space="preserve">egional </w:t>
      </w:r>
      <w:r>
        <w:rPr>
          <w:rFonts w:ascii="Segoe UI" w:hAnsi="Segoe UI" w:cs="Segoe UI"/>
        </w:rPr>
        <w:t>d</w:t>
      </w:r>
      <w:r w:rsidRPr="00CE7E12">
        <w:rPr>
          <w:rFonts w:ascii="Segoe UI" w:hAnsi="Segoe UI" w:cs="Segoe UI"/>
        </w:rPr>
        <w:t>irectors also provided an opportunity for the Commission to hear about</w:t>
      </w:r>
      <w:r w:rsidRPr="00CE7E12" w:rsidDel="005C1375">
        <w:rPr>
          <w:rFonts w:ascii="Segoe UI" w:hAnsi="Segoe UI" w:cs="Segoe UI"/>
        </w:rPr>
        <w:t xml:space="preserve"> </w:t>
      </w:r>
      <w:r w:rsidRPr="00CE7E12">
        <w:rPr>
          <w:rFonts w:ascii="Segoe UI" w:hAnsi="Segoe UI" w:cs="Segoe UI"/>
        </w:rPr>
        <w:t xml:space="preserve">the implementation of the reforms from people with leadership and management responsibilities within Ambulance Victoria. </w:t>
      </w:r>
    </w:p>
    <w:p w14:paraId="286B5D25" w14:textId="77777777" w:rsidR="00107374" w:rsidRPr="00933276" w:rsidRDefault="00107374" w:rsidP="00107374">
      <w:pPr>
        <w:pStyle w:val="Heading3"/>
        <w:rPr>
          <w:rFonts w:ascii="Segoe UI" w:hAnsi="Segoe UI" w:cs="Segoe UI"/>
        </w:rPr>
      </w:pPr>
      <w:bookmarkStart w:id="13" w:name="_Toc184117576"/>
      <w:bookmarkStart w:id="14" w:name="_Toc184136010"/>
      <w:r w:rsidRPr="00CE7E12">
        <w:rPr>
          <w:rFonts w:ascii="Segoe UI" w:hAnsi="Segoe UI" w:cs="Segoe UI"/>
        </w:rPr>
        <w:t>Observational shifts</w:t>
      </w:r>
      <w:bookmarkEnd w:id="13"/>
      <w:bookmarkEnd w:id="14"/>
    </w:p>
    <w:p w14:paraId="39E114A8"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The Commission’s Progress Evaluation Audit team was invited by Ambulance Victoria to participate in visits to sites where paramedics were working, typically hospitals and branch locations. The Commission visited the Gippsland and Metro 2 </w:t>
      </w:r>
      <w:proofErr w:type="gramStart"/>
      <w:r w:rsidRPr="00CE7E12">
        <w:rPr>
          <w:rFonts w:ascii="Segoe UI" w:hAnsi="Segoe UI" w:cs="Segoe UI"/>
        </w:rPr>
        <w:t>regions</w:t>
      </w:r>
      <w:r>
        <w:rPr>
          <w:rFonts w:ascii="Segoe UI" w:hAnsi="Segoe UI" w:cs="Segoe UI"/>
        </w:rPr>
        <w:t>,</w:t>
      </w:r>
      <w:r w:rsidRPr="00CE7E12">
        <w:rPr>
          <w:rFonts w:ascii="Segoe UI" w:hAnsi="Segoe UI" w:cs="Segoe UI"/>
        </w:rPr>
        <w:t xml:space="preserve"> and</w:t>
      </w:r>
      <w:proofErr w:type="gramEnd"/>
      <w:r w:rsidRPr="00CE7E12">
        <w:rPr>
          <w:rFonts w:ascii="Segoe UI" w:hAnsi="Segoe UI" w:cs="Segoe UI"/>
        </w:rPr>
        <w:t xml:space="preserve"> had the opportunity to confidentially hear from operational and non-operational staff on matters related to the reforms that were important to them. </w:t>
      </w:r>
    </w:p>
    <w:p w14:paraId="0AE23E10" w14:textId="77777777" w:rsidR="00107374" w:rsidRPr="00E16A4C" w:rsidRDefault="00107374" w:rsidP="00107374">
      <w:pPr>
        <w:pStyle w:val="Heading3"/>
        <w:rPr>
          <w:rFonts w:ascii="Segoe UI" w:hAnsi="Segoe UI" w:cs="Segoe UI"/>
        </w:rPr>
      </w:pPr>
      <w:bookmarkStart w:id="15" w:name="_Toc184117577"/>
      <w:bookmarkStart w:id="16" w:name="_Toc184136011"/>
      <w:r w:rsidRPr="00CE7E12">
        <w:rPr>
          <w:rFonts w:ascii="Segoe UI" w:hAnsi="Segoe UI" w:cs="Segoe UI"/>
        </w:rPr>
        <w:t>Sense</w:t>
      </w:r>
      <w:r>
        <w:rPr>
          <w:rFonts w:ascii="Segoe UI" w:hAnsi="Segoe UI" w:cs="Segoe UI"/>
        </w:rPr>
        <w:t>-</w:t>
      </w:r>
      <w:r w:rsidRPr="00CE7E12">
        <w:rPr>
          <w:rFonts w:ascii="Segoe UI" w:hAnsi="Segoe UI" w:cs="Segoe UI"/>
        </w:rPr>
        <w:t>checking sessions</w:t>
      </w:r>
      <w:bookmarkEnd w:id="15"/>
      <w:bookmarkEnd w:id="16"/>
    </w:p>
    <w:p w14:paraId="247394CD"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The Commission invited members of the current and former staff reference groups and (separately) regional directors to sessions where the Commission presented some of the </w:t>
      </w:r>
      <w:r>
        <w:rPr>
          <w:rFonts w:ascii="Segoe UI" w:hAnsi="Segoe UI" w:cs="Segoe UI"/>
        </w:rPr>
        <w:t xml:space="preserve">emerging findings </w:t>
      </w:r>
      <w:r w:rsidRPr="00CE7E12">
        <w:rPr>
          <w:rFonts w:ascii="Segoe UI" w:hAnsi="Segoe UI" w:cs="Segoe UI"/>
        </w:rPr>
        <w:t>identified through the above</w:t>
      </w:r>
      <w:r>
        <w:rPr>
          <w:rFonts w:ascii="Segoe UI" w:hAnsi="Segoe UI" w:cs="Segoe UI"/>
        </w:rPr>
        <w:t>-described</w:t>
      </w:r>
      <w:r w:rsidRPr="00CE7E12">
        <w:rPr>
          <w:rFonts w:ascii="Segoe UI" w:hAnsi="Segoe UI" w:cs="Segoe UI"/>
        </w:rPr>
        <w:t xml:space="preserve"> data collection methods. The purpose of these 2 sessions was to sense</w:t>
      </w:r>
      <w:r>
        <w:rPr>
          <w:rFonts w:ascii="Segoe UI" w:hAnsi="Segoe UI" w:cs="Segoe UI"/>
        </w:rPr>
        <w:t>-</w:t>
      </w:r>
      <w:r w:rsidRPr="00CE7E12">
        <w:rPr>
          <w:rFonts w:ascii="Segoe UI" w:hAnsi="Segoe UI" w:cs="Segoe UI"/>
        </w:rPr>
        <w:t xml:space="preserve">check </w:t>
      </w:r>
      <w:r>
        <w:rPr>
          <w:rFonts w:ascii="Segoe UI" w:hAnsi="Segoe UI" w:cs="Segoe UI"/>
        </w:rPr>
        <w:t>whether</w:t>
      </w:r>
      <w:r w:rsidRPr="00CE7E12">
        <w:rPr>
          <w:rFonts w:ascii="Segoe UI" w:hAnsi="Segoe UI" w:cs="Segoe UI"/>
        </w:rPr>
        <w:t xml:space="preserve"> the</w:t>
      </w:r>
      <w:r>
        <w:rPr>
          <w:rFonts w:ascii="Segoe UI" w:hAnsi="Segoe UI" w:cs="Segoe UI"/>
        </w:rPr>
        <w:t xml:space="preserve"> emerging</w:t>
      </w:r>
      <w:r w:rsidRPr="00CE7E12">
        <w:rPr>
          <w:rFonts w:ascii="Segoe UI" w:hAnsi="Segoe UI" w:cs="Segoe UI"/>
        </w:rPr>
        <w:t xml:space="preserve"> </w:t>
      </w:r>
      <w:r>
        <w:rPr>
          <w:rFonts w:ascii="Segoe UI" w:hAnsi="Segoe UI" w:cs="Segoe UI"/>
        </w:rPr>
        <w:t>findings</w:t>
      </w:r>
      <w:r w:rsidRPr="00CE7E12">
        <w:rPr>
          <w:rFonts w:ascii="Segoe UI" w:hAnsi="Segoe UI" w:cs="Segoe UI"/>
        </w:rPr>
        <w:t xml:space="preserve"> around reform implementation progress accurately captured people’s perceptions and experiences as members of the workforce. </w:t>
      </w:r>
    </w:p>
    <w:p w14:paraId="01203DAA" w14:textId="77777777" w:rsidR="00107374" w:rsidRPr="000C1D0C" w:rsidRDefault="00107374" w:rsidP="00107374">
      <w:pPr>
        <w:pStyle w:val="Heading2"/>
      </w:pPr>
      <w:bookmarkStart w:id="17" w:name="_Toc184117578"/>
      <w:bookmarkStart w:id="18" w:name="_Toc184136012"/>
      <w:r w:rsidRPr="000C1D0C">
        <w:t>Data analysis</w:t>
      </w:r>
      <w:bookmarkEnd w:id="17"/>
      <w:bookmarkEnd w:id="18"/>
    </w:p>
    <w:p w14:paraId="4CEA5748" w14:textId="77777777" w:rsidR="00107374" w:rsidRPr="00CE7E12" w:rsidRDefault="00107374" w:rsidP="00107374">
      <w:pPr>
        <w:spacing w:line="276" w:lineRule="auto"/>
        <w:rPr>
          <w:rFonts w:ascii="Segoe UI" w:hAnsi="Segoe UI" w:cs="Segoe UI"/>
        </w:rPr>
      </w:pPr>
      <w:r w:rsidRPr="00CE7E12">
        <w:rPr>
          <w:rFonts w:ascii="Segoe UI" w:hAnsi="Segoe UI" w:cs="Segoe UI"/>
        </w:rPr>
        <w:t>The Commission took both quantitative and qualitative approaches to analysing data from the above</w:t>
      </w:r>
      <w:r>
        <w:rPr>
          <w:rFonts w:ascii="Segoe UI" w:hAnsi="Segoe UI" w:cs="Segoe UI"/>
        </w:rPr>
        <w:t>-described</w:t>
      </w:r>
      <w:r w:rsidRPr="00CE7E12">
        <w:rPr>
          <w:rFonts w:ascii="Segoe UI" w:hAnsi="Segoe UI" w:cs="Segoe UI"/>
        </w:rPr>
        <w:t xml:space="preserve"> sources. Through this approach, the Commission formed an evidence-based and rigorous </w:t>
      </w:r>
      <w:r>
        <w:rPr>
          <w:rFonts w:ascii="Segoe UI" w:hAnsi="Segoe UI" w:cs="Segoe UI"/>
        </w:rPr>
        <w:t>assessment of the</w:t>
      </w:r>
      <w:r w:rsidRPr="00CE7E12">
        <w:rPr>
          <w:rFonts w:ascii="Segoe UI" w:hAnsi="Segoe UI" w:cs="Segoe UI"/>
        </w:rPr>
        <w:t xml:space="preserve"> implementation extent and adequacy, early impacts</w:t>
      </w:r>
      <w:r>
        <w:rPr>
          <w:rFonts w:ascii="Segoe UI" w:hAnsi="Segoe UI" w:cs="Segoe UI"/>
        </w:rPr>
        <w:t>,</w:t>
      </w:r>
      <w:r w:rsidRPr="00CE7E12">
        <w:rPr>
          <w:rFonts w:ascii="Segoe UI" w:hAnsi="Segoe UI" w:cs="Segoe UI"/>
        </w:rPr>
        <w:t xml:space="preserve"> and</w:t>
      </w:r>
      <w:r>
        <w:rPr>
          <w:rFonts w:ascii="Segoe UI" w:hAnsi="Segoe UI" w:cs="Segoe UI"/>
        </w:rPr>
        <w:t xml:space="preserve"> implementation</w:t>
      </w:r>
      <w:r w:rsidRPr="00CE7E12">
        <w:rPr>
          <w:rFonts w:ascii="Segoe UI" w:hAnsi="Segoe UI" w:cs="Segoe UI"/>
        </w:rPr>
        <w:t xml:space="preserve"> barriers and enablers</w:t>
      </w:r>
      <w:r>
        <w:rPr>
          <w:rFonts w:ascii="Segoe UI" w:hAnsi="Segoe UI" w:cs="Segoe UI"/>
        </w:rPr>
        <w:t xml:space="preserve"> for each priority recommendation. </w:t>
      </w:r>
    </w:p>
    <w:p w14:paraId="55234BA9" w14:textId="77777777" w:rsidR="00107374" w:rsidRPr="00CE7E12" w:rsidRDefault="00107374" w:rsidP="00107374">
      <w:pPr>
        <w:pStyle w:val="Heading3"/>
        <w:rPr>
          <w:rFonts w:ascii="Segoe UI" w:hAnsi="Segoe UI" w:cs="Segoe UI"/>
        </w:rPr>
      </w:pPr>
      <w:bookmarkStart w:id="19" w:name="_Toc184117579"/>
      <w:bookmarkStart w:id="20" w:name="_Toc184136013"/>
      <w:r w:rsidRPr="00CE7E12">
        <w:rPr>
          <w:rFonts w:ascii="Segoe UI" w:hAnsi="Segoe UI" w:cs="Segoe UI"/>
        </w:rPr>
        <w:t>Document analysis</w:t>
      </w:r>
      <w:bookmarkEnd w:id="19"/>
      <w:bookmarkEnd w:id="20"/>
    </w:p>
    <w:p w14:paraId="461A63EB" w14:textId="77777777" w:rsidR="00107374" w:rsidRPr="00CE7E12" w:rsidRDefault="00107374" w:rsidP="00107374">
      <w:pPr>
        <w:spacing w:line="276" w:lineRule="auto"/>
        <w:rPr>
          <w:rFonts w:ascii="Segoe UI" w:hAnsi="Segoe UI" w:cs="Segoe UI"/>
        </w:rPr>
      </w:pPr>
      <w:r w:rsidRPr="00CE7E12">
        <w:rPr>
          <w:rFonts w:ascii="Segoe UI" w:hAnsi="Segoe UI" w:cs="Segoe UI"/>
        </w:rPr>
        <w:t>The</w:t>
      </w:r>
      <w:r>
        <w:rPr>
          <w:rFonts w:ascii="Segoe UI" w:hAnsi="Segoe UI" w:cs="Segoe UI"/>
        </w:rPr>
        <w:t xml:space="preserve"> Commission’s Progress Evaluation</w:t>
      </w:r>
      <w:r w:rsidRPr="00CE7E12">
        <w:rPr>
          <w:rFonts w:ascii="Segoe UI" w:hAnsi="Segoe UI" w:cs="Segoe UI"/>
        </w:rPr>
        <w:t xml:space="preserve"> </w:t>
      </w:r>
      <w:r>
        <w:rPr>
          <w:rFonts w:ascii="Segoe UI" w:hAnsi="Segoe UI" w:cs="Segoe UI"/>
        </w:rPr>
        <w:t>A</w:t>
      </w:r>
      <w:r w:rsidRPr="00CE7E12">
        <w:rPr>
          <w:rFonts w:ascii="Segoe UI" w:hAnsi="Segoe UI" w:cs="Segoe UI"/>
        </w:rPr>
        <w:t xml:space="preserve">udit team reviewed </w:t>
      </w:r>
      <w:r>
        <w:rPr>
          <w:rFonts w:ascii="Segoe UI" w:hAnsi="Segoe UI" w:cs="Segoe UI"/>
        </w:rPr>
        <w:t xml:space="preserve">extensive </w:t>
      </w:r>
      <w:r w:rsidRPr="00CE7E12">
        <w:rPr>
          <w:rFonts w:ascii="Segoe UI" w:hAnsi="Segoe UI" w:cs="Segoe UI"/>
        </w:rPr>
        <w:t xml:space="preserve">documentation and data </w:t>
      </w:r>
      <w:r>
        <w:rPr>
          <w:rFonts w:ascii="Segoe UI" w:hAnsi="Segoe UI" w:cs="Segoe UI"/>
        </w:rPr>
        <w:t>provided by</w:t>
      </w:r>
      <w:r w:rsidRPr="00CE7E12">
        <w:rPr>
          <w:rFonts w:ascii="Segoe UI" w:hAnsi="Segoe UI" w:cs="Segoe UI"/>
        </w:rPr>
        <w:t xml:space="preserve"> Ambulance Victoria evidencing the extent of implementation of the 25 priority recommendations. This included new and amended policies, procedures and plans, progress planning documents, relevant data and reports. </w:t>
      </w:r>
    </w:p>
    <w:p w14:paraId="7D77F9D2" w14:textId="77777777" w:rsidR="00107374" w:rsidRPr="00CE7E12" w:rsidRDefault="00107374" w:rsidP="00107374">
      <w:pPr>
        <w:pStyle w:val="Heading3"/>
        <w:rPr>
          <w:rFonts w:ascii="Segoe UI" w:hAnsi="Segoe UI" w:cs="Segoe UI"/>
        </w:rPr>
      </w:pPr>
      <w:bookmarkStart w:id="21" w:name="_Toc184117580"/>
      <w:bookmarkStart w:id="22" w:name="_Toc184136014"/>
      <w:r>
        <w:rPr>
          <w:rFonts w:ascii="Segoe UI" w:hAnsi="Segoe UI" w:cs="Segoe UI"/>
        </w:rPr>
        <w:t>Interviews and f</w:t>
      </w:r>
      <w:r w:rsidRPr="00CE7E12">
        <w:rPr>
          <w:rFonts w:ascii="Segoe UI" w:hAnsi="Segoe UI" w:cs="Segoe UI"/>
        </w:rPr>
        <w:t>ocus group</w:t>
      </w:r>
      <w:r>
        <w:rPr>
          <w:rFonts w:ascii="Segoe UI" w:hAnsi="Segoe UI" w:cs="Segoe UI"/>
        </w:rPr>
        <w:t>s</w:t>
      </w:r>
      <w:bookmarkEnd w:id="21"/>
      <w:bookmarkEnd w:id="22"/>
    </w:p>
    <w:p w14:paraId="7EB7EA1E" w14:textId="77777777" w:rsidR="00107374" w:rsidRPr="00CE7E12" w:rsidRDefault="00107374" w:rsidP="00107374">
      <w:pPr>
        <w:spacing w:line="276" w:lineRule="auto"/>
        <w:rPr>
          <w:rFonts w:ascii="Segoe UI" w:hAnsi="Segoe UI" w:cs="Segoe UI"/>
        </w:rPr>
      </w:pPr>
      <w:r w:rsidRPr="00CE7E12">
        <w:rPr>
          <w:rFonts w:ascii="Segoe UI" w:hAnsi="Segoe UI" w:cs="Segoe UI"/>
        </w:rPr>
        <w:t>The qualitative data analysis software NVivo was used to facilitate analysis of transcribed audio</w:t>
      </w:r>
      <w:r>
        <w:rPr>
          <w:rFonts w:ascii="Segoe UI" w:hAnsi="Segoe UI" w:cs="Segoe UI"/>
        </w:rPr>
        <w:t>-</w:t>
      </w:r>
      <w:r w:rsidRPr="00CE7E12">
        <w:rPr>
          <w:rFonts w:ascii="Segoe UI" w:hAnsi="Segoe UI" w:cs="Segoe UI"/>
        </w:rPr>
        <w:t>recordings from each</w:t>
      </w:r>
      <w:r>
        <w:rPr>
          <w:rFonts w:ascii="Segoe UI" w:hAnsi="Segoe UI" w:cs="Segoe UI"/>
        </w:rPr>
        <w:t xml:space="preserve"> interview and</w:t>
      </w:r>
      <w:r w:rsidRPr="00CE7E12">
        <w:rPr>
          <w:rFonts w:ascii="Segoe UI" w:hAnsi="Segoe UI" w:cs="Segoe UI"/>
        </w:rPr>
        <w:t xml:space="preserve"> focus group. </w:t>
      </w:r>
    </w:p>
    <w:p w14:paraId="709D726A" w14:textId="77777777" w:rsidR="00107374" w:rsidRPr="00CE7E12" w:rsidRDefault="00107374" w:rsidP="00107374">
      <w:pPr>
        <w:spacing w:line="276" w:lineRule="auto"/>
        <w:rPr>
          <w:rFonts w:ascii="Segoe UI" w:hAnsi="Segoe UI" w:cs="Segoe UI"/>
        </w:rPr>
      </w:pPr>
      <w:r w:rsidRPr="00CE7E12">
        <w:rPr>
          <w:rFonts w:ascii="Segoe UI" w:hAnsi="Segoe UI" w:cs="Segoe UI"/>
        </w:rPr>
        <w:t>The Commission used both deductive and inductive content analysis approach</w:t>
      </w:r>
      <w:r>
        <w:rPr>
          <w:rFonts w:ascii="Segoe UI" w:hAnsi="Segoe UI" w:cs="Segoe UI"/>
        </w:rPr>
        <w:t>es</w:t>
      </w:r>
      <w:r w:rsidRPr="00CE7E12">
        <w:rPr>
          <w:rFonts w:ascii="Segoe UI" w:hAnsi="Segoe UI" w:cs="Segoe UI"/>
        </w:rPr>
        <w:t xml:space="preserve"> to code the transcripts. Content analysis is a method of analysing written, verbal or visual communication.</w:t>
      </w:r>
      <w:r w:rsidRPr="00CE7E12">
        <w:rPr>
          <w:rStyle w:val="FootnoteReference"/>
          <w:rFonts w:ascii="Segoe UI" w:hAnsi="Segoe UI" w:cs="Segoe UI"/>
        </w:rPr>
        <w:footnoteReference w:id="1"/>
      </w:r>
      <w:r w:rsidRPr="00CE7E12">
        <w:rPr>
          <w:rFonts w:ascii="Segoe UI" w:hAnsi="Segoe UI" w:cs="Segoe UI"/>
        </w:rPr>
        <w:t xml:space="preserve"> Deductive codes related to specific recommendations or groupings of recommendations (</w:t>
      </w:r>
      <w:r>
        <w:rPr>
          <w:rFonts w:ascii="Segoe UI" w:hAnsi="Segoe UI" w:cs="Segoe UI"/>
        </w:rPr>
        <w:t>for example,</w:t>
      </w:r>
      <w:r w:rsidRPr="00CE7E12">
        <w:rPr>
          <w:rFonts w:ascii="Segoe UI" w:hAnsi="Segoe UI" w:cs="Segoe UI"/>
        </w:rPr>
        <w:t xml:space="preserve"> complaints, safety, governance) and inductive codes were </w:t>
      </w:r>
      <w:r w:rsidRPr="00CE7E12">
        <w:rPr>
          <w:rFonts w:ascii="Segoe UI" w:hAnsi="Segoe UI" w:cs="Segoe UI"/>
        </w:rPr>
        <w:lastRenderedPageBreak/>
        <w:t>derived through finding common groupings of responses (</w:t>
      </w:r>
      <w:r>
        <w:rPr>
          <w:rFonts w:ascii="Segoe UI" w:hAnsi="Segoe UI" w:cs="Segoe UI"/>
        </w:rPr>
        <w:t>for example,</w:t>
      </w:r>
      <w:r w:rsidRPr="00CE7E12">
        <w:rPr>
          <w:rFonts w:ascii="Segoe UI" w:hAnsi="Segoe UI" w:cs="Segoe UI"/>
        </w:rPr>
        <w:t xml:space="preserve"> organisational culture, transparency, structural issues).</w:t>
      </w:r>
    </w:p>
    <w:p w14:paraId="633B2D8A" w14:textId="77777777" w:rsidR="00107374" w:rsidRPr="00CE7E12" w:rsidRDefault="00107374" w:rsidP="00107374">
      <w:pPr>
        <w:pStyle w:val="Heading3"/>
        <w:rPr>
          <w:rFonts w:ascii="Segoe UI" w:hAnsi="Segoe UI" w:cs="Segoe UI"/>
        </w:rPr>
      </w:pPr>
      <w:bookmarkStart w:id="23" w:name="_Toc184117581"/>
      <w:bookmarkStart w:id="24" w:name="_Toc184136015"/>
      <w:r w:rsidRPr="00CE7E12">
        <w:rPr>
          <w:rFonts w:ascii="Segoe UI" w:hAnsi="Segoe UI" w:cs="Segoe UI"/>
        </w:rPr>
        <w:t>Workforce survey</w:t>
      </w:r>
      <w:bookmarkEnd w:id="23"/>
      <w:bookmarkEnd w:id="24"/>
    </w:p>
    <w:p w14:paraId="704EE9A9" w14:textId="77777777" w:rsidR="00107374" w:rsidRPr="00CE7E12" w:rsidRDefault="00107374" w:rsidP="00107374">
      <w:pPr>
        <w:spacing w:line="276" w:lineRule="auto"/>
        <w:rPr>
          <w:rFonts w:ascii="Segoe UI" w:hAnsi="Segoe UI" w:cs="Segoe UI"/>
        </w:rPr>
      </w:pPr>
      <w:r w:rsidRPr="0D9A0E4C">
        <w:rPr>
          <w:rFonts w:ascii="Segoe UI" w:hAnsi="Segoe UI" w:cs="Segoe UI"/>
        </w:rPr>
        <w:t xml:space="preserve">Ambulance Victoria advised the Commission it has a </w:t>
      </w:r>
      <w:r>
        <w:rPr>
          <w:rFonts w:ascii="Segoe UI" w:hAnsi="Segoe UI" w:cs="Segoe UI"/>
        </w:rPr>
        <w:t xml:space="preserve">current </w:t>
      </w:r>
      <w:r w:rsidRPr="0D9A0E4C">
        <w:rPr>
          <w:rFonts w:ascii="Segoe UI" w:hAnsi="Segoe UI" w:cs="Segoe UI"/>
        </w:rPr>
        <w:t>workforc</w:t>
      </w:r>
      <w:r w:rsidRPr="002141D4">
        <w:rPr>
          <w:rFonts w:ascii="Segoe UI" w:eastAsia="Segoe UI" w:hAnsi="Segoe UI" w:cs="Segoe UI"/>
        </w:rPr>
        <w:t>e of 7</w:t>
      </w:r>
      <w:r>
        <w:rPr>
          <w:rFonts w:ascii="Segoe UI" w:eastAsia="Segoe UI" w:hAnsi="Segoe UI" w:cs="Segoe UI"/>
        </w:rPr>
        <w:t>,</w:t>
      </w:r>
      <w:r w:rsidRPr="002141D4">
        <w:rPr>
          <w:rFonts w:ascii="Segoe UI" w:eastAsia="Segoe UI" w:hAnsi="Segoe UI" w:cs="Segoe UI"/>
        </w:rPr>
        <w:t xml:space="preserve">293. </w:t>
      </w:r>
      <w:r w:rsidRPr="0D9A0E4C">
        <w:rPr>
          <w:rFonts w:ascii="Segoe UI" w:hAnsi="Segoe UI" w:cs="Segoe UI"/>
        </w:rPr>
        <w:t>The workforce survey obtained</w:t>
      </w:r>
      <w:r w:rsidRPr="00CE7E12">
        <w:rPr>
          <w:rFonts w:ascii="Segoe UI" w:hAnsi="Segoe UI" w:cs="Segoe UI"/>
        </w:rPr>
        <w:t xml:space="preserve"> 1,389 responses, representing a response rate of 1</w:t>
      </w:r>
      <w:r w:rsidRPr="0D9A0E4C">
        <w:rPr>
          <w:rFonts w:ascii="Segoe UI" w:hAnsi="Segoe UI" w:cs="Segoe UI"/>
        </w:rPr>
        <w:t>9</w:t>
      </w:r>
      <w:r w:rsidRPr="00CE7E12">
        <w:rPr>
          <w:rFonts w:ascii="Segoe UI" w:hAnsi="Segoe UI" w:cs="Segoe UI"/>
        </w:rPr>
        <w:t xml:space="preserve">%. By comparison, the survey of Ambulance Victoria employees and first responders undertaken by the Commission </w:t>
      </w:r>
      <w:r>
        <w:rPr>
          <w:rFonts w:ascii="Segoe UI" w:hAnsi="Segoe UI" w:cs="Segoe UI"/>
        </w:rPr>
        <w:t xml:space="preserve">during Phase 1 </w:t>
      </w:r>
      <w:r w:rsidRPr="00CE7E12">
        <w:rPr>
          <w:rFonts w:ascii="Segoe UI" w:hAnsi="Segoe UI" w:cs="Segoe UI"/>
        </w:rPr>
        <w:t xml:space="preserve">in 2021 had a response rate of 25%, with 1,859 respondents out of 7,580 employees/first responders at the time. </w:t>
      </w:r>
    </w:p>
    <w:p w14:paraId="1E66F321" w14:textId="77777777" w:rsidR="00107374" w:rsidRPr="00CE7E12" w:rsidRDefault="00107374" w:rsidP="00107374">
      <w:pPr>
        <w:spacing w:line="276" w:lineRule="auto"/>
        <w:rPr>
          <w:rFonts w:ascii="Segoe UI" w:hAnsi="Segoe UI" w:cs="Segoe UI"/>
        </w:rPr>
      </w:pPr>
      <w:r w:rsidRPr="00CE7E12">
        <w:rPr>
          <w:rFonts w:ascii="Segoe UI" w:hAnsi="Segoe UI" w:cs="Segoe UI"/>
        </w:rPr>
        <w:t>The key work-based characteristics of workforce survey respondents in 2024 were</w:t>
      </w:r>
      <w:r>
        <w:rPr>
          <w:rFonts w:ascii="Segoe UI" w:hAnsi="Segoe UI" w:cs="Segoe UI"/>
        </w:rPr>
        <w:t xml:space="preserve"> as follows</w:t>
      </w:r>
      <w:r w:rsidRPr="00CE7E12">
        <w:rPr>
          <w:rFonts w:ascii="Segoe UI" w:hAnsi="Segoe UI" w:cs="Segoe UI"/>
        </w:rPr>
        <w:t xml:space="preserve">: </w:t>
      </w:r>
    </w:p>
    <w:p w14:paraId="6E8A00D8" w14:textId="77777777" w:rsidR="00107374" w:rsidRPr="00CE7E12" w:rsidRDefault="00107374" w:rsidP="00107374">
      <w:pPr>
        <w:pStyle w:val="ListParagraph"/>
        <w:numPr>
          <w:ilvl w:val="0"/>
          <w:numId w:val="27"/>
        </w:numPr>
        <w:rPr>
          <w:rFonts w:ascii="Segoe UI" w:hAnsi="Segoe UI" w:cs="Segoe UI"/>
        </w:rPr>
      </w:pPr>
      <w:proofErr w:type="gramStart"/>
      <w:r w:rsidRPr="1CE5EE1D">
        <w:rPr>
          <w:rFonts w:ascii="Segoe UI" w:hAnsi="Segoe UI" w:cs="Segoe UI"/>
        </w:rPr>
        <w:t>similar to</w:t>
      </w:r>
      <w:proofErr w:type="gramEnd"/>
      <w:r w:rsidRPr="1CE5EE1D">
        <w:rPr>
          <w:rFonts w:ascii="Segoe UI" w:hAnsi="Segoe UI" w:cs="Segoe UI"/>
        </w:rPr>
        <w:t xml:space="preserve"> the profile of the 2021 survey, 97% of respondents were current employees, with 3% being first responders/volunteers (compared to 92% and 8% respectively)</w:t>
      </w:r>
    </w:p>
    <w:p w14:paraId="3F4F3FBA"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work</w:t>
      </w:r>
      <w:r>
        <w:rPr>
          <w:rFonts w:ascii="Segoe UI" w:hAnsi="Segoe UI" w:cs="Segoe UI"/>
        </w:rPr>
        <w:t>-</w:t>
      </w:r>
      <w:r w:rsidRPr="00CE7E12">
        <w:rPr>
          <w:rFonts w:ascii="Segoe UI" w:hAnsi="Segoe UI" w:cs="Segoe UI"/>
        </w:rPr>
        <w:t>status and length</w:t>
      </w:r>
      <w:r>
        <w:rPr>
          <w:rFonts w:ascii="Segoe UI" w:hAnsi="Segoe UI" w:cs="Segoe UI"/>
        </w:rPr>
        <w:t>-</w:t>
      </w:r>
      <w:r w:rsidRPr="00CE7E12">
        <w:rPr>
          <w:rFonts w:ascii="Segoe UI" w:hAnsi="Segoe UI" w:cs="Segoe UI"/>
        </w:rPr>
        <w:t>of</w:t>
      </w:r>
      <w:r>
        <w:rPr>
          <w:rFonts w:ascii="Segoe UI" w:hAnsi="Segoe UI" w:cs="Segoe UI"/>
        </w:rPr>
        <w:t>-</w:t>
      </w:r>
      <w:r w:rsidRPr="00CE7E12">
        <w:rPr>
          <w:rFonts w:ascii="Segoe UI" w:hAnsi="Segoe UI" w:cs="Segoe UI"/>
        </w:rPr>
        <w:t xml:space="preserve">service profiles were also </w:t>
      </w:r>
      <w:proofErr w:type="gramStart"/>
      <w:r w:rsidRPr="00CE7E12">
        <w:rPr>
          <w:rFonts w:ascii="Segoe UI" w:hAnsi="Segoe UI" w:cs="Segoe UI"/>
        </w:rPr>
        <w:t>similar to</w:t>
      </w:r>
      <w:proofErr w:type="gramEnd"/>
      <w:r w:rsidRPr="00CE7E12">
        <w:rPr>
          <w:rFonts w:ascii="Segoe UI" w:hAnsi="Segoe UI" w:cs="Segoe UI"/>
        </w:rPr>
        <w:t xml:space="preserve"> those in 2021, with 85% being full-time employees (compared to 79% in the 2021 survey) and 55% ha</w:t>
      </w:r>
      <w:r>
        <w:rPr>
          <w:rFonts w:ascii="Segoe UI" w:hAnsi="Segoe UI" w:cs="Segoe UI"/>
        </w:rPr>
        <w:t>ving</w:t>
      </w:r>
      <w:r w:rsidRPr="00CE7E12">
        <w:rPr>
          <w:rFonts w:ascii="Segoe UI" w:hAnsi="Segoe UI" w:cs="Segoe UI"/>
        </w:rPr>
        <w:t xml:space="preserve"> worked at Ambulance Victoria for more than 10 years (compared to 52% in 2021)</w:t>
      </w:r>
    </w:p>
    <w:p w14:paraId="5E4C93B7" w14:textId="77777777" w:rsidR="00107374" w:rsidRPr="00CE7E12" w:rsidRDefault="00107374" w:rsidP="00107374">
      <w:pPr>
        <w:pStyle w:val="ListParagraph"/>
        <w:numPr>
          <w:ilvl w:val="0"/>
          <w:numId w:val="27"/>
        </w:numPr>
        <w:rPr>
          <w:rFonts w:ascii="Segoe UI" w:hAnsi="Segoe UI" w:cs="Segoe UI"/>
        </w:rPr>
      </w:pPr>
      <w:r w:rsidRPr="00CE7E12">
        <w:rPr>
          <w:rFonts w:ascii="Segoe UI" w:hAnsi="Segoe UI" w:cs="Segoe UI"/>
        </w:rPr>
        <w:t xml:space="preserve">team composition was also similar, with 58% of respondents working in teams with roughly equal numbers of men and women (compared to 57% in 2021). </w:t>
      </w:r>
    </w:p>
    <w:p w14:paraId="3ACBC8D2"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The demographic characteristics of the 2024 survey </w:t>
      </w:r>
      <w:r>
        <w:rPr>
          <w:rFonts w:ascii="Segoe UI" w:hAnsi="Segoe UI" w:cs="Segoe UI"/>
        </w:rPr>
        <w:t xml:space="preserve">respondents </w:t>
      </w:r>
      <w:r w:rsidRPr="00CE7E12">
        <w:rPr>
          <w:rFonts w:ascii="Segoe UI" w:hAnsi="Segoe UI" w:cs="Segoe UI"/>
        </w:rPr>
        <w:t xml:space="preserve">were not significantly different to the population group of all Ambulance Victoria employees and the 2021 survey respondent profile, where comparable. </w:t>
      </w:r>
    </w:p>
    <w:p w14:paraId="36E3E500" w14:textId="77777777" w:rsidR="00107374" w:rsidRPr="00CE7E12" w:rsidRDefault="00107374" w:rsidP="00107374">
      <w:pPr>
        <w:spacing w:line="276" w:lineRule="auto"/>
        <w:rPr>
          <w:rFonts w:ascii="Segoe UI" w:hAnsi="Segoe UI" w:cs="Segoe UI"/>
        </w:rPr>
      </w:pPr>
      <w:r w:rsidRPr="00CE7E12">
        <w:rPr>
          <w:rFonts w:ascii="Segoe UI" w:hAnsi="Segoe UI" w:cs="Segoe UI"/>
        </w:rPr>
        <w:t>Ambulance Victoria provided</w:t>
      </w:r>
      <w:r>
        <w:rPr>
          <w:rFonts w:ascii="Segoe UI" w:hAnsi="Segoe UI" w:cs="Segoe UI"/>
        </w:rPr>
        <w:t xml:space="preserve"> the Commission with</w:t>
      </w:r>
      <w:r w:rsidRPr="00CE7E12">
        <w:rPr>
          <w:rFonts w:ascii="Segoe UI" w:hAnsi="Segoe UI" w:cs="Segoe UI"/>
        </w:rPr>
        <w:t xml:space="preserve"> staff headcount numbers for each work location and across</w:t>
      </w:r>
      <w:r>
        <w:rPr>
          <w:rFonts w:ascii="Segoe UI" w:hAnsi="Segoe UI" w:cs="Segoe UI"/>
        </w:rPr>
        <w:t xml:space="preserve"> different</w:t>
      </w:r>
      <w:r w:rsidRPr="00CE7E12">
        <w:rPr>
          <w:rFonts w:ascii="Segoe UI" w:hAnsi="Segoe UI" w:cs="Segoe UI"/>
        </w:rPr>
        <w:t xml:space="preserve"> roles to provide a comparison on the representativeness </w:t>
      </w:r>
      <w:r>
        <w:rPr>
          <w:rFonts w:ascii="Segoe UI" w:hAnsi="Segoe UI" w:cs="Segoe UI"/>
        </w:rPr>
        <w:t>of</w:t>
      </w:r>
      <w:r w:rsidRPr="00CE7E12">
        <w:rPr>
          <w:rFonts w:ascii="Segoe UI" w:hAnsi="Segoe UI" w:cs="Segoe UI"/>
        </w:rPr>
        <w:t xml:space="preserve"> survey respondents. Representation was very consistent across work location, with 61% </w:t>
      </w:r>
      <w:r>
        <w:rPr>
          <w:rFonts w:ascii="Segoe UI" w:hAnsi="Segoe UI" w:cs="Segoe UI"/>
        </w:rPr>
        <w:t xml:space="preserve">of survey respondents </w:t>
      </w:r>
      <w:r w:rsidRPr="00CE7E12">
        <w:rPr>
          <w:rFonts w:ascii="Segoe UI" w:hAnsi="Segoe UI" w:cs="Segoe UI"/>
        </w:rPr>
        <w:t xml:space="preserve">in a metropolitan location (compared to 60% across all employees) </w:t>
      </w:r>
      <w:r>
        <w:rPr>
          <w:rFonts w:ascii="Segoe UI" w:hAnsi="Segoe UI" w:cs="Segoe UI"/>
        </w:rPr>
        <w:t>and</w:t>
      </w:r>
      <w:r w:rsidRPr="00CE7E12">
        <w:rPr>
          <w:rFonts w:ascii="Segoe UI" w:hAnsi="Segoe UI" w:cs="Segoe UI"/>
        </w:rPr>
        <w:t xml:space="preserve"> 7</w:t>
      </w:r>
      <w:r>
        <w:rPr>
          <w:rFonts w:ascii="Segoe UI" w:hAnsi="Segoe UI" w:cs="Segoe UI"/>
        </w:rPr>
        <w:t>–</w:t>
      </w:r>
      <w:r w:rsidRPr="00CE7E12">
        <w:rPr>
          <w:rFonts w:ascii="Segoe UI" w:hAnsi="Segoe UI" w:cs="Segoe UI"/>
        </w:rPr>
        <w:t>9% across all other locations (compared to 7</w:t>
      </w:r>
      <w:r>
        <w:rPr>
          <w:rFonts w:ascii="Segoe UI" w:hAnsi="Segoe UI" w:cs="Segoe UI"/>
        </w:rPr>
        <w:t>–</w:t>
      </w:r>
      <w:r w:rsidRPr="00CE7E12">
        <w:rPr>
          <w:rFonts w:ascii="Segoe UI" w:hAnsi="Segoe UI" w:cs="Segoe UI"/>
        </w:rPr>
        <w:t xml:space="preserve">8%). </w:t>
      </w:r>
    </w:p>
    <w:p w14:paraId="5FD4FA21" w14:textId="77777777" w:rsidR="00107374" w:rsidRDefault="00107374" w:rsidP="00107374">
      <w:pPr>
        <w:spacing w:line="276" w:lineRule="auto"/>
        <w:rPr>
          <w:rFonts w:ascii="Segoe UI" w:hAnsi="Segoe UI" w:cs="Segoe UI"/>
        </w:rPr>
      </w:pPr>
      <w:r w:rsidRPr="00CE7E12">
        <w:rPr>
          <w:rFonts w:ascii="Segoe UI" w:hAnsi="Segoe UI" w:cs="Segoe UI"/>
        </w:rPr>
        <w:t>There were some small differences in representation across work roles</w:t>
      </w:r>
      <w:r>
        <w:rPr>
          <w:rFonts w:ascii="Segoe UI" w:hAnsi="Segoe UI" w:cs="Segoe UI"/>
        </w:rPr>
        <w:t xml:space="preserve"> between the workforce and those who responded to the survey:</w:t>
      </w:r>
    </w:p>
    <w:p w14:paraId="088CA89F" w14:textId="77777777" w:rsidR="00107374" w:rsidRDefault="00107374" w:rsidP="00107374">
      <w:pPr>
        <w:pStyle w:val="ListParagraph"/>
        <w:numPr>
          <w:ilvl w:val="0"/>
          <w:numId w:val="27"/>
        </w:numPr>
        <w:rPr>
          <w:rFonts w:ascii="Segoe UI" w:hAnsi="Segoe UI" w:cs="Segoe UI"/>
        </w:rPr>
      </w:pPr>
      <w:r>
        <w:rPr>
          <w:rFonts w:ascii="Segoe UI" w:hAnsi="Segoe UI" w:cs="Segoe UI"/>
        </w:rPr>
        <w:t>51% of survey respondents were</w:t>
      </w:r>
      <w:r w:rsidRPr="00CE7E12">
        <w:rPr>
          <w:rFonts w:ascii="Segoe UI" w:hAnsi="Segoe UI" w:cs="Segoe UI"/>
        </w:rPr>
        <w:t xml:space="preserve"> Advanced Life Support (ALS)</w:t>
      </w:r>
      <w:r>
        <w:rPr>
          <w:rFonts w:ascii="Segoe UI" w:hAnsi="Segoe UI" w:cs="Segoe UI"/>
        </w:rPr>
        <w:t xml:space="preserve"> paramedics,</w:t>
      </w:r>
      <w:r w:rsidRPr="00CE7E12">
        <w:rPr>
          <w:rFonts w:ascii="Segoe UI" w:hAnsi="Segoe UI" w:cs="Segoe UI"/>
        </w:rPr>
        <w:t xml:space="preserve"> </w:t>
      </w:r>
      <w:r>
        <w:rPr>
          <w:rFonts w:ascii="Segoe UI" w:hAnsi="Segoe UI" w:cs="Segoe UI"/>
        </w:rPr>
        <w:t xml:space="preserve">compared to </w:t>
      </w:r>
      <w:r w:rsidRPr="00CE7E12">
        <w:rPr>
          <w:rFonts w:ascii="Segoe UI" w:hAnsi="Segoe UI" w:cs="Segoe UI"/>
        </w:rPr>
        <w:t>53%</w:t>
      </w:r>
      <w:r>
        <w:rPr>
          <w:rFonts w:ascii="Segoe UI" w:hAnsi="Segoe UI" w:cs="Segoe UI"/>
        </w:rPr>
        <w:t xml:space="preserve"> of the workforce </w:t>
      </w:r>
    </w:p>
    <w:p w14:paraId="172D8D11" w14:textId="77777777" w:rsidR="00107374" w:rsidRDefault="00107374" w:rsidP="00107374">
      <w:pPr>
        <w:pStyle w:val="ListParagraph"/>
        <w:numPr>
          <w:ilvl w:val="0"/>
          <w:numId w:val="27"/>
        </w:numPr>
        <w:rPr>
          <w:rFonts w:ascii="Segoe UI" w:hAnsi="Segoe UI" w:cs="Segoe UI"/>
        </w:rPr>
      </w:pPr>
      <w:r w:rsidRPr="00CE7E12">
        <w:rPr>
          <w:rFonts w:ascii="Segoe UI" w:hAnsi="Segoe UI" w:cs="Segoe UI"/>
        </w:rPr>
        <w:t xml:space="preserve">18% </w:t>
      </w:r>
      <w:r>
        <w:rPr>
          <w:rFonts w:ascii="Segoe UI" w:hAnsi="Segoe UI" w:cs="Segoe UI"/>
        </w:rPr>
        <w:t xml:space="preserve">were </w:t>
      </w:r>
      <w:r w:rsidRPr="00CE7E12">
        <w:rPr>
          <w:rFonts w:ascii="Segoe UI" w:hAnsi="Segoe UI" w:cs="Segoe UI"/>
        </w:rPr>
        <w:t>in a non-operational role</w:t>
      </w:r>
      <w:r>
        <w:rPr>
          <w:rFonts w:ascii="Segoe UI" w:hAnsi="Segoe UI" w:cs="Segoe UI"/>
        </w:rPr>
        <w:t>,</w:t>
      </w:r>
      <w:r w:rsidRPr="00CE7E12">
        <w:rPr>
          <w:rFonts w:ascii="Segoe UI" w:hAnsi="Segoe UI" w:cs="Segoe UI"/>
        </w:rPr>
        <w:t xml:space="preserve"> compared to 11% </w:t>
      </w:r>
      <w:r>
        <w:rPr>
          <w:rFonts w:ascii="Segoe UI" w:hAnsi="Segoe UI" w:cs="Segoe UI"/>
        </w:rPr>
        <w:t xml:space="preserve">of the workforce </w:t>
      </w:r>
    </w:p>
    <w:p w14:paraId="49898C95" w14:textId="77777777" w:rsidR="00107374" w:rsidRDefault="00107374" w:rsidP="00107374">
      <w:pPr>
        <w:pStyle w:val="ListParagraph"/>
        <w:numPr>
          <w:ilvl w:val="0"/>
          <w:numId w:val="27"/>
        </w:numPr>
        <w:rPr>
          <w:rFonts w:ascii="Segoe UI" w:hAnsi="Segoe UI" w:cs="Segoe UI"/>
        </w:rPr>
      </w:pPr>
      <w:r w:rsidRPr="00CE7E12">
        <w:rPr>
          <w:rFonts w:ascii="Segoe UI" w:hAnsi="Segoe UI" w:cs="Segoe UI"/>
        </w:rPr>
        <w:t xml:space="preserve">9% </w:t>
      </w:r>
      <w:r>
        <w:rPr>
          <w:rFonts w:ascii="Segoe UI" w:hAnsi="Segoe UI" w:cs="Segoe UI"/>
        </w:rPr>
        <w:t xml:space="preserve">were </w:t>
      </w:r>
      <w:r w:rsidRPr="00CE7E12">
        <w:rPr>
          <w:rFonts w:ascii="Segoe UI" w:hAnsi="Segoe UI" w:cs="Segoe UI"/>
        </w:rPr>
        <w:t xml:space="preserve">in </w:t>
      </w:r>
      <w:r>
        <w:rPr>
          <w:rFonts w:ascii="Segoe UI" w:hAnsi="Segoe UI" w:cs="Segoe UI"/>
        </w:rPr>
        <w:t xml:space="preserve">a </w:t>
      </w:r>
      <w:r w:rsidRPr="00CE7E12">
        <w:rPr>
          <w:rFonts w:ascii="Segoe UI" w:hAnsi="Segoe UI" w:cs="Segoe UI"/>
        </w:rPr>
        <w:t>Mobile Intensive Care Ambulance (MICA)/MICA flight paramedic</w:t>
      </w:r>
      <w:r w:rsidRPr="008303B4">
        <w:rPr>
          <w:vertAlign w:val="superscript"/>
        </w:rPr>
        <w:footnoteReference w:id="2"/>
      </w:r>
      <w:r w:rsidRPr="00CE7E12">
        <w:rPr>
          <w:rFonts w:ascii="Segoe UI" w:hAnsi="Segoe UI" w:cs="Segoe UI"/>
        </w:rPr>
        <w:t xml:space="preserve"> </w:t>
      </w:r>
      <w:r>
        <w:rPr>
          <w:rFonts w:ascii="Segoe UI" w:hAnsi="Segoe UI" w:cs="Segoe UI"/>
        </w:rPr>
        <w:t xml:space="preserve">role, </w:t>
      </w:r>
      <w:r w:rsidRPr="00CE7E12">
        <w:rPr>
          <w:rFonts w:ascii="Segoe UI" w:hAnsi="Segoe UI" w:cs="Segoe UI"/>
        </w:rPr>
        <w:t xml:space="preserve">compared to 6% </w:t>
      </w:r>
      <w:r>
        <w:rPr>
          <w:rFonts w:ascii="Segoe UI" w:hAnsi="Segoe UI" w:cs="Segoe UI"/>
        </w:rPr>
        <w:t>of the workforce</w:t>
      </w:r>
      <w:r w:rsidRPr="00CE7E12">
        <w:rPr>
          <w:rFonts w:ascii="Segoe UI" w:hAnsi="Segoe UI" w:cs="Segoe UI"/>
        </w:rPr>
        <w:t>.</w:t>
      </w:r>
    </w:p>
    <w:p w14:paraId="3CE30DF1"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While the last </w:t>
      </w:r>
      <w:r>
        <w:rPr>
          <w:rFonts w:ascii="Segoe UI" w:hAnsi="Segoe UI" w:cs="Segoe UI"/>
        </w:rPr>
        <w:t>2</w:t>
      </w:r>
      <w:r w:rsidRPr="00CE7E12">
        <w:rPr>
          <w:rFonts w:ascii="Segoe UI" w:hAnsi="Segoe UI" w:cs="Segoe UI"/>
        </w:rPr>
        <w:t xml:space="preserve"> roles </w:t>
      </w:r>
      <w:r>
        <w:rPr>
          <w:rFonts w:ascii="Segoe UI" w:hAnsi="Segoe UI" w:cs="Segoe UI"/>
        </w:rPr>
        <w:t xml:space="preserve">above </w:t>
      </w:r>
      <w:r w:rsidRPr="00CE7E12">
        <w:rPr>
          <w:rFonts w:ascii="Segoe UI" w:hAnsi="Segoe UI" w:cs="Segoe UI"/>
        </w:rPr>
        <w:t>were slightly over-represented in the survey, their relative differences have had a minimal impact on results for the survey.</w:t>
      </w:r>
    </w:p>
    <w:p w14:paraId="6D9A99E9" w14:textId="77777777" w:rsidR="00107374" w:rsidRPr="00CE7E12" w:rsidRDefault="00107374" w:rsidP="00107374">
      <w:pPr>
        <w:spacing w:line="276" w:lineRule="auto"/>
        <w:rPr>
          <w:rFonts w:ascii="Segoe UI" w:hAnsi="Segoe UI" w:cs="Segoe UI"/>
        </w:rPr>
      </w:pPr>
      <w:r w:rsidRPr="00CE7E12">
        <w:rPr>
          <w:rFonts w:ascii="Segoe UI" w:hAnsi="Segoe UI" w:cs="Segoe UI"/>
        </w:rPr>
        <w:lastRenderedPageBreak/>
        <w:t>In th</w:t>
      </w:r>
      <w:r>
        <w:rPr>
          <w:rFonts w:ascii="Segoe UI" w:hAnsi="Segoe UI" w:cs="Segoe UI"/>
        </w:rPr>
        <w:t>is</w:t>
      </w:r>
      <w:r w:rsidRPr="00CE7E12">
        <w:rPr>
          <w:rFonts w:ascii="Segoe UI" w:hAnsi="Segoe UI" w:cs="Segoe UI"/>
        </w:rPr>
        <w:t xml:space="preserve"> </w:t>
      </w:r>
      <w:r>
        <w:rPr>
          <w:rFonts w:ascii="Segoe UI" w:hAnsi="Segoe UI" w:cs="Segoe UI"/>
        </w:rPr>
        <w:t xml:space="preserve">Progress Evaluation Audit </w:t>
      </w:r>
      <w:r w:rsidRPr="00CE7E12">
        <w:rPr>
          <w:rFonts w:ascii="Segoe UI" w:hAnsi="Segoe UI" w:cs="Segoe UI"/>
        </w:rPr>
        <w:t xml:space="preserve">report, where workforce survey responses are reported: ‘agree’ combines workforce survey responses for </w:t>
      </w:r>
      <w:r>
        <w:rPr>
          <w:rFonts w:ascii="Segoe UI" w:hAnsi="Segoe UI" w:cs="Segoe UI"/>
        </w:rPr>
        <w:t>‘</w:t>
      </w:r>
      <w:r w:rsidRPr="00CE7E12">
        <w:rPr>
          <w:rFonts w:ascii="Segoe UI" w:hAnsi="Segoe UI" w:cs="Segoe UI"/>
        </w:rPr>
        <w:t>agree</w:t>
      </w:r>
      <w:r>
        <w:rPr>
          <w:rFonts w:ascii="Segoe UI" w:hAnsi="Segoe UI" w:cs="Segoe UI"/>
        </w:rPr>
        <w:t>’</w:t>
      </w:r>
      <w:r w:rsidRPr="00CE7E12">
        <w:rPr>
          <w:rFonts w:ascii="Segoe UI" w:hAnsi="Segoe UI" w:cs="Segoe UI"/>
        </w:rPr>
        <w:t xml:space="preserve"> and </w:t>
      </w:r>
      <w:r>
        <w:rPr>
          <w:rFonts w:ascii="Segoe UI" w:hAnsi="Segoe UI" w:cs="Segoe UI"/>
        </w:rPr>
        <w:t>‘</w:t>
      </w:r>
      <w:r w:rsidRPr="00CE7E12">
        <w:rPr>
          <w:rFonts w:ascii="Segoe UI" w:hAnsi="Segoe UI" w:cs="Segoe UI"/>
        </w:rPr>
        <w:t>strongly agree</w:t>
      </w:r>
      <w:r>
        <w:rPr>
          <w:rFonts w:ascii="Segoe UI" w:hAnsi="Segoe UI" w:cs="Segoe UI"/>
        </w:rPr>
        <w:t>’;</w:t>
      </w:r>
      <w:r w:rsidRPr="00CE7E12">
        <w:rPr>
          <w:rFonts w:ascii="Segoe UI" w:hAnsi="Segoe UI" w:cs="Segoe UI"/>
        </w:rPr>
        <w:t xml:space="preserve"> ‘disagree’ combines responses for </w:t>
      </w:r>
      <w:r>
        <w:rPr>
          <w:rFonts w:ascii="Segoe UI" w:hAnsi="Segoe UI" w:cs="Segoe UI"/>
        </w:rPr>
        <w:t>‘</w:t>
      </w:r>
      <w:r w:rsidRPr="00CE7E12">
        <w:rPr>
          <w:rFonts w:ascii="Segoe UI" w:hAnsi="Segoe UI" w:cs="Segoe UI"/>
        </w:rPr>
        <w:t>disagree</w:t>
      </w:r>
      <w:r>
        <w:rPr>
          <w:rFonts w:ascii="Segoe UI" w:hAnsi="Segoe UI" w:cs="Segoe UI"/>
        </w:rPr>
        <w:t>’</w:t>
      </w:r>
      <w:r w:rsidRPr="00CE7E12">
        <w:rPr>
          <w:rFonts w:ascii="Segoe UI" w:hAnsi="Segoe UI" w:cs="Segoe UI"/>
        </w:rPr>
        <w:t xml:space="preserve"> and </w:t>
      </w:r>
      <w:r>
        <w:rPr>
          <w:rFonts w:ascii="Segoe UI" w:hAnsi="Segoe UI" w:cs="Segoe UI"/>
        </w:rPr>
        <w:t>‘</w:t>
      </w:r>
      <w:r w:rsidRPr="00CE7E12">
        <w:rPr>
          <w:rFonts w:ascii="Segoe UI" w:hAnsi="Segoe UI" w:cs="Segoe UI"/>
        </w:rPr>
        <w:t>strongly disagree</w:t>
      </w:r>
      <w:r>
        <w:rPr>
          <w:rFonts w:ascii="Segoe UI" w:hAnsi="Segoe UI" w:cs="Segoe UI"/>
        </w:rPr>
        <w:t>’;</w:t>
      </w:r>
      <w:r w:rsidRPr="00CE7E12">
        <w:rPr>
          <w:rFonts w:ascii="Segoe UI" w:hAnsi="Segoe UI" w:cs="Segoe UI"/>
        </w:rPr>
        <w:t xml:space="preserve"> ‘</w:t>
      </w:r>
      <w:r>
        <w:rPr>
          <w:rFonts w:ascii="Segoe UI" w:hAnsi="Segoe UI" w:cs="Segoe UI"/>
        </w:rPr>
        <w:t>c</w:t>
      </w:r>
      <w:r w:rsidRPr="00CE7E12">
        <w:rPr>
          <w:rFonts w:ascii="Segoe UI" w:hAnsi="Segoe UI" w:cs="Segoe UI"/>
        </w:rPr>
        <w:t xml:space="preserve">onfident’ combines responses for </w:t>
      </w:r>
      <w:r>
        <w:rPr>
          <w:rFonts w:ascii="Segoe UI" w:hAnsi="Segoe UI" w:cs="Segoe UI"/>
        </w:rPr>
        <w:t>‘</w:t>
      </w:r>
      <w:r w:rsidRPr="00CE7E12">
        <w:rPr>
          <w:rFonts w:ascii="Segoe UI" w:hAnsi="Segoe UI" w:cs="Segoe UI"/>
        </w:rPr>
        <w:t>completely confident</w:t>
      </w:r>
      <w:r>
        <w:rPr>
          <w:rFonts w:ascii="Segoe UI" w:hAnsi="Segoe UI" w:cs="Segoe UI"/>
        </w:rPr>
        <w:t>’</w:t>
      </w:r>
      <w:r w:rsidRPr="00CE7E12">
        <w:rPr>
          <w:rFonts w:ascii="Segoe UI" w:hAnsi="Segoe UI" w:cs="Segoe UI"/>
        </w:rPr>
        <w:t xml:space="preserve"> and </w:t>
      </w:r>
      <w:r>
        <w:rPr>
          <w:rFonts w:ascii="Segoe UI" w:hAnsi="Segoe UI" w:cs="Segoe UI"/>
        </w:rPr>
        <w:t>‘</w:t>
      </w:r>
      <w:r w:rsidRPr="00CE7E12">
        <w:rPr>
          <w:rFonts w:ascii="Segoe UI" w:hAnsi="Segoe UI" w:cs="Segoe UI"/>
        </w:rPr>
        <w:t>very confident</w:t>
      </w:r>
      <w:r>
        <w:rPr>
          <w:rFonts w:ascii="Segoe UI" w:hAnsi="Segoe UI" w:cs="Segoe UI"/>
        </w:rPr>
        <w:t>’;</w:t>
      </w:r>
      <w:r w:rsidRPr="00CE7E12">
        <w:rPr>
          <w:rFonts w:ascii="Segoe UI" w:hAnsi="Segoe UI" w:cs="Segoe UI"/>
        </w:rPr>
        <w:t xml:space="preserve"> ‘</w:t>
      </w:r>
      <w:r>
        <w:rPr>
          <w:rFonts w:ascii="Segoe UI" w:hAnsi="Segoe UI" w:cs="Segoe UI"/>
        </w:rPr>
        <w:t>s</w:t>
      </w:r>
      <w:r w:rsidRPr="00CE7E12">
        <w:rPr>
          <w:rFonts w:ascii="Segoe UI" w:hAnsi="Segoe UI" w:cs="Segoe UI"/>
        </w:rPr>
        <w:t xml:space="preserve">atisfied’ combines responses for </w:t>
      </w:r>
      <w:r>
        <w:rPr>
          <w:rFonts w:ascii="Segoe UI" w:hAnsi="Segoe UI" w:cs="Segoe UI"/>
        </w:rPr>
        <w:t>‘</w:t>
      </w:r>
      <w:r w:rsidRPr="00CE7E12">
        <w:rPr>
          <w:rFonts w:ascii="Segoe UI" w:hAnsi="Segoe UI" w:cs="Segoe UI"/>
        </w:rPr>
        <w:t>very satisfied</w:t>
      </w:r>
      <w:r>
        <w:rPr>
          <w:rFonts w:ascii="Segoe UI" w:hAnsi="Segoe UI" w:cs="Segoe UI"/>
        </w:rPr>
        <w:t>’</w:t>
      </w:r>
      <w:r w:rsidRPr="00CE7E12">
        <w:rPr>
          <w:rFonts w:ascii="Segoe UI" w:hAnsi="Segoe UI" w:cs="Segoe UI"/>
        </w:rPr>
        <w:t xml:space="preserve"> and </w:t>
      </w:r>
      <w:r>
        <w:rPr>
          <w:rFonts w:ascii="Segoe UI" w:hAnsi="Segoe UI" w:cs="Segoe UI"/>
        </w:rPr>
        <w:t>‘</w:t>
      </w:r>
      <w:r w:rsidRPr="00CE7E12">
        <w:rPr>
          <w:rFonts w:ascii="Segoe UI" w:hAnsi="Segoe UI" w:cs="Segoe UI"/>
        </w:rPr>
        <w:t>satisfied</w:t>
      </w:r>
      <w:r>
        <w:rPr>
          <w:rFonts w:ascii="Segoe UI" w:hAnsi="Segoe UI" w:cs="Segoe UI"/>
        </w:rPr>
        <w:t>’;</w:t>
      </w:r>
      <w:r w:rsidRPr="00CE7E12">
        <w:rPr>
          <w:rFonts w:ascii="Segoe UI" w:hAnsi="Segoe UI" w:cs="Segoe UI"/>
        </w:rPr>
        <w:t xml:space="preserve"> </w:t>
      </w:r>
      <w:r>
        <w:rPr>
          <w:rFonts w:ascii="Segoe UI" w:hAnsi="Segoe UI" w:cs="Segoe UI"/>
        </w:rPr>
        <w:t xml:space="preserve">and </w:t>
      </w:r>
      <w:r w:rsidRPr="00CE7E12">
        <w:rPr>
          <w:rFonts w:ascii="Segoe UI" w:hAnsi="Segoe UI" w:cs="Segoe UI"/>
        </w:rPr>
        <w:t xml:space="preserve">‘dissatisfied’ combines responses for </w:t>
      </w:r>
      <w:r>
        <w:rPr>
          <w:rFonts w:ascii="Segoe UI" w:hAnsi="Segoe UI" w:cs="Segoe UI"/>
        </w:rPr>
        <w:t>‘</w:t>
      </w:r>
      <w:r w:rsidRPr="00CE7E12">
        <w:rPr>
          <w:rFonts w:ascii="Segoe UI" w:hAnsi="Segoe UI" w:cs="Segoe UI"/>
        </w:rPr>
        <w:t>dissatisfied</w:t>
      </w:r>
      <w:r>
        <w:rPr>
          <w:rFonts w:ascii="Segoe UI" w:hAnsi="Segoe UI" w:cs="Segoe UI"/>
        </w:rPr>
        <w:t>’</w:t>
      </w:r>
      <w:r w:rsidRPr="00CE7E12">
        <w:rPr>
          <w:rFonts w:ascii="Segoe UI" w:hAnsi="Segoe UI" w:cs="Segoe UI"/>
        </w:rPr>
        <w:t xml:space="preserve"> and </w:t>
      </w:r>
      <w:r>
        <w:rPr>
          <w:rFonts w:ascii="Segoe UI" w:hAnsi="Segoe UI" w:cs="Segoe UI"/>
        </w:rPr>
        <w:t>‘</w:t>
      </w:r>
      <w:r w:rsidRPr="00CE7E12">
        <w:rPr>
          <w:rFonts w:ascii="Segoe UI" w:hAnsi="Segoe UI" w:cs="Segoe UI"/>
        </w:rPr>
        <w:t>very dissatisfied</w:t>
      </w:r>
      <w:r>
        <w:rPr>
          <w:rFonts w:ascii="Segoe UI" w:hAnsi="Segoe UI" w:cs="Segoe UI"/>
        </w:rPr>
        <w:t>’</w:t>
      </w:r>
      <w:r w:rsidRPr="00CE7E12">
        <w:rPr>
          <w:rFonts w:ascii="Segoe UI" w:hAnsi="Segoe UI" w:cs="Segoe UI"/>
        </w:rPr>
        <w:t xml:space="preserve">. </w:t>
      </w:r>
    </w:p>
    <w:p w14:paraId="5F0F64CC" w14:textId="77777777" w:rsidR="00107374" w:rsidRPr="00CE7E12" w:rsidRDefault="00107374" w:rsidP="00107374">
      <w:pPr>
        <w:spacing w:line="276" w:lineRule="auto"/>
        <w:rPr>
          <w:rFonts w:ascii="Segoe UI" w:hAnsi="Segoe UI" w:cs="Segoe UI"/>
        </w:rPr>
      </w:pPr>
      <w:r w:rsidRPr="00CE7E12">
        <w:rPr>
          <w:rFonts w:ascii="Segoe UI" w:hAnsi="Segoe UI" w:cs="Segoe UI"/>
        </w:rPr>
        <w:t>Throughout th</w:t>
      </w:r>
      <w:r>
        <w:rPr>
          <w:rFonts w:ascii="Segoe UI" w:hAnsi="Segoe UI" w:cs="Segoe UI"/>
        </w:rPr>
        <w:t>is</w:t>
      </w:r>
      <w:r w:rsidRPr="00CE7E12">
        <w:rPr>
          <w:rFonts w:ascii="Segoe UI" w:hAnsi="Segoe UI" w:cs="Segoe UI"/>
        </w:rPr>
        <w:t xml:space="preserve"> report, we provide aggregated response data from the survey (</w:t>
      </w:r>
      <w:r>
        <w:rPr>
          <w:rFonts w:ascii="Segoe UI" w:hAnsi="Segoe UI" w:cs="Segoe UI"/>
        </w:rPr>
        <w:t>for example</w:t>
      </w:r>
      <w:r w:rsidRPr="00CE7E12">
        <w:rPr>
          <w:rFonts w:ascii="Segoe UI" w:hAnsi="Segoe UI" w:cs="Segoe UI"/>
        </w:rPr>
        <w:t xml:space="preserve">, </w:t>
      </w:r>
      <w:r>
        <w:rPr>
          <w:rFonts w:ascii="Segoe UI" w:hAnsi="Segoe UI" w:cs="Segoe UI"/>
        </w:rPr>
        <w:t>‘</w:t>
      </w:r>
      <w:r w:rsidRPr="00CE7E12">
        <w:rPr>
          <w:rFonts w:ascii="Segoe UI" w:hAnsi="Segoe UI" w:cs="Segoe UI"/>
        </w:rPr>
        <w:t>56% of survey respondents agreed that</w:t>
      </w:r>
      <w:r>
        <w:rPr>
          <w:rFonts w:ascii="Segoe UI" w:hAnsi="Segoe UI" w:cs="Segoe UI"/>
        </w:rPr>
        <w:t xml:space="preserve"> </w:t>
      </w:r>
      <w:r w:rsidRPr="00CE7E12">
        <w:rPr>
          <w:rFonts w:ascii="Segoe UI" w:hAnsi="Segoe UI" w:cs="Segoe UI"/>
        </w:rPr>
        <w:t>…</w:t>
      </w:r>
      <w:r>
        <w:rPr>
          <w:rFonts w:ascii="Segoe UI" w:hAnsi="Segoe UI" w:cs="Segoe UI"/>
        </w:rPr>
        <w:t>’</w:t>
      </w:r>
      <w:r w:rsidRPr="00CE7E12">
        <w:rPr>
          <w:rFonts w:ascii="Segoe UI" w:hAnsi="Segoe UI" w:cs="Segoe UI"/>
        </w:rPr>
        <w:t xml:space="preserve">). These percentages are based on the number of valid responses to the survey question. Valid responses are those where the question was applicable to the respondent and the respondent expressed a view. That is, </w:t>
      </w:r>
      <w:r>
        <w:rPr>
          <w:rFonts w:ascii="Segoe UI" w:hAnsi="Segoe UI" w:cs="Segoe UI"/>
        </w:rPr>
        <w:t>‘d</w:t>
      </w:r>
      <w:r w:rsidRPr="00CE7E12">
        <w:rPr>
          <w:rFonts w:ascii="Segoe UI" w:hAnsi="Segoe UI" w:cs="Segoe UI"/>
        </w:rPr>
        <w:t>on’t know</w:t>
      </w:r>
      <w:r>
        <w:rPr>
          <w:rFonts w:ascii="Segoe UI" w:hAnsi="Segoe UI" w:cs="Segoe UI"/>
        </w:rPr>
        <w:t>’</w:t>
      </w:r>
      <w:r w:rsidRPr="00CE7E12">
        <w:rPr>
          <w:rFonts w:ascii="Segoe UI" w:hAnsi="Segoe UI" w:cs="Segoe UI"/>
        </w:rPr>
        <w:t xml:space="preserve"> and </w:t>
      </w:r>
      <w:r>
        <w:rPr>
          <w:rFonts w:ascii="Segoe UI" w:hAnsi="Segoe UI" w:cs="Segoe UI"/>
        </w:rPr>
        <w:t>‘n</w:t>
      </w:r>
      <w:r w:rsidRPr="00CE7E12">
        <w:rPr>
          <w:rFonts w:ascii="Segoe UI" w:hAnsi="Segoe UI" w:cs="Segoe UI"/>
        </w:rPr>
        <w:t>ot applicable</w:t>
      </w:r>
      <w:r>
        <w:rPr>
          <w:rFonts w:ascii="Segoe UI" w:hAnsi="Segoe UI" w:cs="Segoe UI"/>
        </w:rPr>
        <w:t>’</w:t>
      </w:r>
      <w:r w:rsidRPr="00CE7E12">
        <w:rPr>
          <w:rFonts w:ascii="Segoe UI" w:hAnsi="Segoe UI" w:cs="Segoe UI"/>
        </w:rPr>
        <w:t xml:space="preserve"> responses are usually not counted unless doing so significantly aids in the interpretation of the results (we note specifically in the report where this is the case). To improve readability of the report, </w:t>
      </w:r>
      <w:r>
        <w:rPr>
          <w:rFonts w:ascii="Segoe UI" w:hAnsi="Segoe UI" w:cs="Segoe UI"/>
        </w:rPr>
        <w:t>the Commission</w:t>
      </w:r>
      <w:r w:rsidRPr="00CE7E12">
        <w:rPr>
          <w:rFonts w:ascii="Segoe UI" w:hAnsi="Segoe UI" w:cs="Segoe UI"/>
        </w:rPr>
        <w:t xml:space="preserve"> do</w:t>
      </w:r>
      <w:r>
        <w:rPr>
          <w:rFonts w:ascii="Segoe UI" w:hAnsi="Segoe UI" w:cs="Segoe UI"/>
        </w:rPr>
        <w:t>es</w:t>
      </w:r>
      <w:r w:rsidRPr="00CE7E12">
        <w:rPr>
          <w:rFonts w:ascii="Segoe UI" w:hAnsi="Segoe UI" w:cs="Segoe UI"/>
        </w:rPr>
        <w:t xml:space="preserve"> not report the number of valid responses that each percentage is based on. Rather, </w:t>
      </w:r>
      <w:r>
        <w:rPr>
          <w:rFonts w:ascii="Segoe UI" w:hAnsi="Segoe UI" w:cs="Segoe UI"/>
        </w:rPr>
        <w:t>it is</w:t>
      </w:r>
      <w:r w:rsidRPr="00CE7E12">
        <w:rPr>
          <w:rFonts w:ascii="Segoe UI" w:hAnsi="Segoe UI" w:cs="Segoe UI"/>
        </w:rPr>
        <w:t xml:space="preserve"> report</w:t>
      </w:r>
      <w:r>
        <w:rPr>
          <w:rFonts w:ascii="Segoe UI" w:hAnsi="Segoe UI" w:cs="Segoe UI"/>
        </w:rPr>
        <w:t>ed as</w:t>
      </w:r>
      <w:r w:rsidRPr="00CE7E12">
        <w:rPr>
          <w:rFonts w:ascii="Segoe UI" w:hAnsi="Segoe UI" w:cs="Segoe UI"/>
        </w:rPr>
        <w:t xml:space="preserve"> </w:t>
      </w:r>
      <w:r>
        <w:rPr>
          <w:rFonts w:ascii="Segoe UI" w:hAnsi="Segoe UI" w:cs="Segoe UI"/>
        </w:rPr>
        <w:t>‘</w:t>
      </w:r>
      <w:r w:rsidRPr="00CE7E12">
        <w:rPr>
          <w:rFonts w:ascii="Segoe UI" w:hAnsi="Segoe UI" w:cs="Segoe UI"/>
        </w:rPr>
        <w:t>n=x</w:t>
      </w:r>
      <w:r>
        <w:rPr>
          <w:rFonts w:ascii="Segoe UI" w:hAnsi="Segoe UI" w:cs="Segoe UI"/>
        </w:rPr>
        <w:t>’</w:t>
      </w:r>
      <w:r w:rsidRPr="00CE7E12">
        <w:rPr>
          <w:rFonts w:ascii="Segoe UI" w:hAnsi="Segoe UI" w:cs="Segoe UI"/>
        </w:rPr>
        <w:t xml:space="preserve"> value by exception where the percentage is based on fewer than 50 valid responses.</w:t>
      </w:r>
    </w:p>
    <w:p w14:paraId="6C9AC857" w14:textId="77777777" w:rsidR="00107374" w:rsidRPr="00CE7E12" w:rsidRDefault="00107374" w:rsidP="00107374">
      <w:pPr>
        <w:pStyle w:val="Heading3"/>
        <w:rPr>
          <w:rFonts w:ascii="Segoe UI" w:hAnsi="Segoe UI" w:cs="Segoe UI"/>
          <w:highlight w:val="yellow"/>
        </w:rPr>
      </w:pPr>
      <w:bookmarkStart w:id="25" w:name="_Toc184117582"/>
      <w:bookmarkStart w:id="26" w:name="_Toc184136016"/>
      <w:r w:rsidRPr="00CE7E12">
        <w:rPr>
          <w:rFonts w:ascii="Segoe UI" w:hAnsi="Segoe UI" w:cs="Segoe UI"/>
        </w:rPr>
        <w:t>Early findings workshop</w:t>
      </w:r>
      <w:bookmarkEnd w:id="25"/>
      <w:bookmarkEnd w:id="26"/>
    </w:p>
    <w:p w14:paraId="09049078" w14:textId="77777777" w:rsidR="00107374" w:rsidRPr="00CE7E12" w:rsidRDefault="00107374" w:rsidP="00107374">
      <w:pPr>
        <w:spacing w:line="276" w:lineRule="auto"/>
        <w:rPr>
          <w:rFonts w:ascii="Segoe UI" w:hAnsi="Segoe UI" w:cs="Segoe UI"/>
        </w:rPr>
      </w:pPr>
      <w:r w:rsidRPr="00CE7E12">
        <w:rPr>
          <w:rFonts w:ascii="Segoe UI" w:hAnsi="Segoe UI" w:cs="Segoe UI"/>
        </w:rPr>
        <w:t xml:space="preserve">In September 2024 the Commission met with </w:t>
      </w:r>
      <w:r>
        <w:rPr>
          <w:rFonts w:ascii="Segoe UI" w:hAnsi="Segoe UI" w:cs="Segoe UI"/>
        </w:rPr>
        <w:t xml:space="preserve">Ambulance Victoria </w:t>
      </w:r>
      <w:r w:rsidRPr="00CE7E12">
        <w:rPr>
          <w:rFonts w:ascii="Segoe UI" w:hAnsi="Segoe UI" w:cs="Segoe UI"/>
        </w:rPr>
        <w:t>organisational leaders who ha</w:t>
      </w:r>
      <w:r>
        <w:rPr>
          <w:rFonts w:ascii="Segoe UI" w:hAnsi="Segoe UI" w:cs="Segoe UI"/>
        </w:rPr>
        <w:t>d</w:t>
      </w:r>
      <w:r w:rsidRPr="00CE7E12">
        <w:rPr>
          <w:rFonts w:ascii="Segoe UI" w:hAnsi="Segoe UI" w:cs="Segoe UI"/>
        </w:rPr>
        <w:t xml:space="preserve"> accountabilities for implementing priority recommendations. At this workshop the Commission presented early findings including an assessment of the</w:t>
      </w:r>
      <w:r>
        <w:rPr>
          <w:rFonts w:ascii="Segoe UI" w:hAnsi="Segoe UI" w:cs="Segoe UI"/>
        </w:rPr>
        <w:t xml:space="preserve"> implementation</w:t>
      </w:r>
      <w:r w:rsidRPr="00CE7E12">
        <w:rPr>
          <w:rFonts w:ascii="Segoe UI" w:hAnsi="Segoe UI" w:cs="Segoe UI"/>
        </w:rPr>
        <w:t xml:space="preserve"> progress of each recommendation. The Commission also gave an overview of 8 thematic barriers and enablers to reform identified during data collection and analysis. The purpose of this workshop was to ascertain what further information Ambulance Victoria would like in the report to assist it to understand the Commission’s findings.</w:t>
      </w:r>
      <w:r>
        <w:rPr>
          <w:rFonts w:ascii="Segoe UI" w:hAnsi="Segoe UI" w:cs="Segoe UI"/>
        </w:rPr>
        <w:t xml:space="preserve"> </w:t>
      </w:r>
    </w:p>
    <w:p w14:paraId="0F26FD93" w14:textId="77777777" w:rsidR="00107374" w:rsidRPr="000C1D0C" w:rsidRDefault="00107374" w:rsidP="00107374">
      <w:pPr>
        <w:pStyle w:val="Heading2"/>
      </w:pPr>
      <w:bookmarkStart w:id="27" w:name="_Toc184117583"/>
      <w:bookmarkStart w:id="28" w:name="_Toc184136017"/>
      <w:r w:rsidRPr="000C1D0C">
        <w:t>Limitations</w:t>
      </w:r>
      <w:bookmarkEnd w:id="27"/>
      <w:bookmarkEnd w:id="28"/>
    </w:p>
    <w:p w14:paraId="65DAA9CC" w14:textId="77777777" w:rsidR="00107374" w:rsidRPr="00CE7E12" w:rsidRDefault="00107374" w:rsidP="00107374">
      <w:pPr>
        <w:spacing w:line="276" w:lineRule="auto"/>
        <w:rPr>
          <w:rFonts w:ascii="Segoe UI" w:hAnsi="Segoe UI" w:cs="Segoe UI"/>
        </w:rPr>
      </w:pPr>
      <w:r w:rsidRPr="00CE7E12">
        <w:rPr>
          <w:rFonts w:ascii="Segoe UI" w:hAnsi="Segoe UI" w:cs="Segoe UI"/>
        </w:rPr>
        <w:t>As the workforce survey (both this survey and the 2021 survey) was conducted as a census, the results are not subject to sampling measurement error (and hence statistical precision margin</w:t>
      </w:r>
      <w:r>
        <w:rPr>
          <w:rFonts w:ascii="Segoe UI" w:hAnsi="Segoe UI" w:cs="Segoe UI"/>
        </w:rPr>
        <w:t>-</w:t>
      </w:r>
      <w:r w:rsidRPr="00CE7E12">
        <w:rPr>
          <w:rFonts w:ascii="Segoe UI" w:hAnsi="Segoe UI" w:cs="Segoe UI"/>
        </w:rPr>
        <w:t>of</w:t>
      </w:r>
      <w:r>
        <w:rPr>
          <w:rFonts w:ascii="Segoe UI" w:hAnsi="Segoe UI" w:cs="Segoe UI"/>
        </w:rPr>
        <w:t>-</w:t>
      </w:r>
      <w:r w:rsidRPr="00CE7E12">
        <w:rPr>
          <w:rFonts w:ascii="Segoe UI" w:hAnsi="Segoe UI" w:cs="Segoe UI"/>
        </w:rPr>
        <w:t>error calculations are not applicable). However, the results are subject to non-sampling measurement error. Unlike sampling error, non-sampling error is generally not mathematically measurable. The main non-sampling error risk with the survey conducted is the potential for non</w:t>
      </w:r>
      <w:r>
        <w:rPr>
          <w:rFonts w:ascii="Segoe UI" w:hAnsi="Segoe UI" w:cs="Segoe UI"/>
        </w:rPr>
        <w:t>-</w:t>
      </w:r>
      <w:r w:rsidRPr="00CE7E12">
        <w:rPr>
          <w:rFonts w:ascii="Segoe UI" w:hAnsi="Segoe UI" w:cs="Segoe UI"/>
        </w:rPr>
        <w:t>response bias to affect results, considering that the response rate for the 2024 survey was lower (17% compared to 25% in 2021). Non</w:t>
      </w:r>
      <w:r>
        <w:rPr>
          <w:rFonts w:ascii="Segoe UI" w:hAnsi="Segoe UI" w:cs="Segoe UI"/>
        </w:rPr>
        <w:t>-</w:t>
      </w:r>
      <w:r w:rsidRPr="00CE7E12">
        <w:rPr>
          <w:rFonts w:ascii="Segoe UI" w:hAnsi="Segoe UI" w:cs="Segoe UI"/>
        </w:rPr>
        <w:t>response bias arises if the people who respond to the survey differ systematically to non</w:t>
      </w:r>
      <w:r>
        <w:rPr>
          <w:rFonts w:ascii="Segoe UI" w:hAnsi="Segoe UI" w:cs="Segoe UI"/>
        </w:rPr>
        <w:t>-</w:t>
      </w:r>
      <w:r w:rsidRPr="00CE7E12">
        <w:rPr>
          <w:rFonts w:ascii="Segoe UI" w:hAnsi="Segoe UI" w:cs="Segoe UI"/>
        </w:rPr>
        <w:t>respondents in terms of characteristics relevant to the survey, specifically</w:t>
      </w:r>
      <w:r>
        <w:rPr>
          <w:rFonts w:ascii="Segoe UI" w:hAnsi="Segoe UI" w:cs="Segoe UI"/>
        </w:rPr>
        <w:t xml:space="preserve">, </w:t>
      </w:r>
      <w:r w:rsidRPr="00CE7E12">
        <w:rPr>
          <w:rFonts w:ascii="Segoe UI" w:hAnsi="Segoe UI" w:cs="Segoe UI"/>
        </w:rPr>
        <w:t>demographic characteristics, and experiential and psychographic characteristics.</w:t>
      </w:r>
    </w:p>
    <w:p w14:paraId="7A07B222" w14:textId="10B0D632" w:rsidR="006D056D" w:rsidRDefault="00107374" w:rsidP="00107374">
      <w:r w:rsidRPr="00CE7E12">
        <w:rPr>
          <w:rFonts w:ascii="Segoe UI" w:hAnsi="Segoe UI" w:cs="Segoe UI"/>
        </w:rPr>
        <w:t xml:space="preserve">While the Commission endeavoured to capture a diverse mix of perspectives on implementation via the Progress Evaluation Audit, </w:t>
      </w:r>
      <w:r>
        <w:rPr>
          <w:rFonts w:ascii="Segoe UI" w:hAnsi="Segoe UI" w:cs="Segoe UI"/>
        </w:rPr>
        <w:t>it was not possible to</w:t>
      </w:r>
      <w:r w:rsidRPr="00CE7E12">
        <w:rPr>
          <w:rFonts w:ascii="Segoe UI" w:hAnsi="Segoe UI" w:cs="Segoe UI"/>
        </w:rPr>
        <w:t xml:space="preserve"> speak in</w:t>
      </w:r>
      <w:r>
        <w:rPr>
          <w:rFonts w:ascii="Segoe UI" w:hAnsi="Segoe UI" w:cs="Segoe UI"/>
        </w:rPr>
        <w:t xml:space="preserve"> </w:t>
      </w:r>
      <w:r w:rsidRPr="00CE7E12">
        <w:rPr>
          <w:rFonts w:ascii="Segoe UI" w:hAnsi="Segoe UI" w:cs="Segoe UI"/>
        </w:rPr>
        <w:t xml:space="preserve">depth to all individuals who had something to share. </w:t>
      </w:r>
      <w:r>
        <w:rPr>
          <w:rFonts w:ascii="Segoe UI" w:hAnsi="Segoe UI" w:cs="Segoe UI"/>
        </w:rPr>
        <w:t>A</w:t>
      </w:r>
      <w:r w:rsidRPr="00CE7E12">
        <w:rPr>
          <w:rFonts w:ascii="Segoe UI" w:hAnsi="Segoe UI" w:cs="Segoe UI"/>
        </w:rPr>
        <w:t xml:space="preserve">ll employees and first responders could complete the online survey </w:t>
      </w:r>
      <w:r>
        <w:rPr>
          <w:rFonts w:ascii="Segoe UI" w:hAnsi="Segoe UI" w:cs="Segoe UI"/>
        </w:rPr>
        <w:t>and, while all enquiries were responded to, these have not been included in</w:t>
      </w:r>
      <w:r w:rsidRPr="00CE7E12">
        <w:rPr>
          <w:rFonts w:ascii="Segoe UI" w:hAnsi="Segoe UI" w:cs="Segoe UI"/>
        </w:rPr>
        <w:t xml:space="preserve"> the </w:t>
      </w:r>
      <w:r>
        <w:rPr>
          <w:rFonts w:ascii="Segoe UI" w:hAnsi="Segoe UI" w:cs="Segoe UI"/>
        </w:rPr>
        <w:t>Progress Evaluation A</w:t>
      </w:r>
      <w:r w:rsidRPr="00CE7E12">
        <w:rPr>
          <w:rFonts w:ascii="Segoe UI" w:hAnsi="Segoe UI" w:cs="Segoe UI"/>
        </w:rPr>
        <w:t>udit.</w:t>
      </w:r>
    </w:p>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37AF9" w14:textId="77777777" w:rsidR="00107374" w:rsidRDefault="00107374" w:rsidP="00107374">
      <w:pPr>
        <w:spacing w:after="0" w:line="240" w:lineRule="auto"/>
      </w:pPr>
      <w:r>
        <w:separator/>
      </w:r>
    </w:p>
  </w:endnote>
  <w:endnote w:type="continuationSeparator" w:id="0">
    <w:p w14:paraId="500EEF47" w14:textId="77777777" w:rsidR="00107374" w:rsidRDefault="00107374" w:rsidP="0010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B2A9A" w14:textId="77777777" w:rsidR="00107374" w:rsidRDefault="00107374" w:rsidP="00107374">
      <w:pPr>
        <w:spacing w:after="0" w:line="240" w:lineRule="auto"/>
      </w:pPr>
      <w:r>
        <w:separator/>
      </w:r>
    </w:p>
  </w:footnote>
  <w:footnote w:type="continuationSeparator" w:id="0">
    <w:p w14:paraId="56D88A0C" w14:textId="77777777" w:rsidR="00107374" w:rsidRDefault="00107374" w:rsidP="00107374">
      <w:pPr>
        <w:spacing w:after="0" w:line="240" w:lineRule="auto"/>
      </w:pPr>
      <w:r>
        <w:continuationSeparator/>
      </w:r>
    </w:p>
  </w:footnote>
  <w:footnote w:id="1">
    <w:p w14:paraId="6B1602E5" w14:textId="77777777" w:rsidR="00107374" w:rsidRPr="00D17F6A" w:rsidRDefault="00107374" w:rsidP="00107374">
      <w:pPr>
        <w:pStyle w:val="FootnoteText"/>
        <w:rPr>
          <w:rFonts w:cs="Segoe UI"/>
        </w:rPr>
      </w:pPr>
      <w:r w:rsidRPr="00D17F6A">
        <w:rPr>
          <w:rStyle w:val="FootnoteReference"/>
          <w:rFonts w:cs="Segoe UI"/>
        </w:rPr>
        <w:footnoteRef/>
      </w:r>
      <w:r w:rsidRPr="00D17F6A">
        <w:rPr>
          <w:rFonts w:cs="Segoe UI"/>
        </w:rPr>
        <w:t xml:space="preserve"> </w:t>
      </w:r>
      <w:r w:rsidRPr="00D17F6A">
        <w:rPr>
          <w:rFonts w:cs="Segoe UI"/>
        </w:rPr>
        <w:fldChar w:fldCharType="begin"/>
      </w:r>
      <w:r w:rsidRPr="00D17F6A">
        <w:rPr>
          <w:rFonts w:cs="Segoe UI"/>
        </w:rPr>
        <w:instrText xml:space="preserve"> ADDIN ZOTERO_ITEM CSL_CITATION {"citationID":"BGlr8ZhZ","properties":{"formattedCitation":"Satu Elo and Helvi Kyng\\uc0\\u228{}s, \\uc0\\u8216{}The Qualitative Content Analysis Process\\uc0\\u8217{} (2008) 62(1) {\\i{}Journal of Advanced Nursing} 107.","plainCitation":"Satu Elo and Helvi Kyngäs, ‘The Qualitative Content Analysis Process’ (2008) 62(1) Journal of Advanced Nursing 107.","noteIndex":1},"citationItems":[{"id":2327,"uris":["http://zotero.org/groups/5444972/items/WJKUP5PV"],"itemData":{"id":2327,"type":"article-journal","abstract":"Title. The qualitative content analysis process. Aim. This paper is a description of inductive and deductive content analysis. Background. Content analysis is a method that may be used with either qualitative or quantitative data and in an inductive or deductive way. Qualitative content analysis is commonly used in nursing studies but little has been published on the analysis process and many research books generally only provide a short description of this method.","container-title":"Journal of Advanced Nursing","DOI":"10.1111/j.1365-2648.2007.04569.x","ISSN":"0309-2402, 1365-2648","issue":"1","journalAbbreviation":"Journal of Advanced Nursing","language":"en","license":"http://onlinelibrary.wiley.com/termsAndConditions#vor","page":"107-115","source":"DOI.org (Crossref)","title":"The qualitative content analysis process","volume":"62","author":[{"family":"Elo","given":"Satu"},{"family":"Kyngäs","given":"Helvi"}],"issued":{"date-parts":[["2008",4]]}}}],"schema":"https://github.com/citation-style-language/schema/raw/master/csl-citation.json"} </w:instrText>
      </w:r>
      <w:r w:rsidRPr="00D17F6A">
        <w:rPr>
          <w:rFonts w:cs="Segoe UI"/>
        </w:rPr>
        <w:fldChar w:fldCharType="separate"/>
      </w:r>
      <w:r w:rsidRPr="00D17F6A">
        <w:rPr>
          <w:rFonts w:cs="Segoe UI"/>
        </w:rPr>
        <w:t xml:space="preserve">Satu Elo and Helvi Kyngäs, ‘The qualitative content analysis process’ (2008) </w:t>
      </w:r>
      <w:r w:rsidRPr="00D17F6A">
        <w:rPr>
          <w:rFonts w:cs="Segoe UI"/>
          <w:i/>
          <w:iCs/>
        </w:rPr>
        <w:t>Journal of Advanced Nursing</w:t>
      </w:r>
      <w:r w:rsidRPr="00D17F6A">
        <w:rPr>
          <w:rFonts w:cs="Segoe UI"/>
        </w:rPr>
        <w:t xml:space="preserve"> 62(1) 107.</w:t>
      </w:r>
      <w:r w:rsidRPr="00D17F6A">
        <w:rPr>
          <w:rFonts w:cs="Segoe UI"/>
        </w:rPr>
        <w:fldChar w:fldCharType="end"/>
      </w:r>
    </w:p>
  </w:footnote>
  <w:footnote w:id="2">
    <w:p w14:paraId="4679F703" w14:textId="77777777" w:rsidR="00107374" w:rsidRPr="008303B4" w:rsidRDefault="00107374" w:rsidP="00107374">
      <w:pPr>
        <w:pStyle w:val="FootnoteText"/>
        <w:rPr>
          <w:rFonts w:cs="Segoe UI"/>
        </w:rPr>
      </w:pPr>
      <w:r w:rsidRPr="008303B4">
        <w:rPr>
          <w:rStyle w:val="FootnoteReference"/>
          <w:rFonts w:cs="Segoe UI"/>
        </w:rPr>
        <w:footnoteRef/>
      </w:r>
      <w:r w:rsidRPr="008303B4">
        <w:rPr>
          <w:rFonts w:cs="Segoe UI"/>
        </w:rPr>
        <w:t xml:space="preserve"> Note: the workforce survey group</w:t>
      </w:r>
      <w:r>
        <w:rPr>
          <w:rFonts w:cs="Segoe UI"/>
        </w:rPr>
        <w:t>ed</w:t>
      </w:r>
      <w:r w:rsidRPr="008303B4">
        <w:rPr>
          <w:rFonts w:cs="Segoe UI"/>
        </w:rPr>
        <w:t xml:space="preserve"> MICA</w:t>
      </w:r>
      <w:r>
        <w:rPr>
          <w:rFonts w:cs="Segoe UI"/>
        </w:rPr>
        <w:t>/</w:t>
      </w:r>
      <w:r w:rsidRPr="008303B4">
        <w:rPr>
          <w:rFonts w:cs="Segoe UI"/>
        </w:rPr>
        <w:t xml:space="preserve">MICA </w:t>
      </w:r>
      <w:r>
        <w:rPr>
          <w:rFonts w:cs="Segoe UI"/>
        </w:rPr>
        <w:t>f</w:t>
      </w:r>
      <w:r w:rsidRPr="008303B4">
        <w:rPr>
          <w:rFonts w:cs="Segoe UI"/>
        </w:rPr>
        <w:t xml:space="preserve">light </w:t>
      </w:r>
      <w:r>
        <w:rPr>
          <w:rFonts w:cs="Segoe UI"/>
        </w:rPr>
        <w:t>p</w:t>
      </w:r>
      <w:r w:rsidRPr="008303B4">
        <w:rPr>
          <w:rFonts w:cs="Segoe UI"/>
        </w:rPr>
        <w:t xml:space="preserve">aramedics under the one occupational category, in line with the occupational categories supplied to the Commission by Ambulance Victoria for the purposes of the workforce survey.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35E"/>
    <w:multiLevelType w:val="multilevel"/>
    <w:tmpl w:val="2E32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66A2A"/>
    <w:multiLevelType w:val="multilevel"/>
    <w:tmpl w:val="4E28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C6691"/>
    <w:multiLevelType w:val="multilevel"/>
    <w:tmpl w:val="097C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F29F4"/>
    <w:multiLevelType w:val="multilevel"/>
    <w:tmpl w:val="611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D4529"/>
    <w:multiLevelType w:val="multilevel"/>
    <w:tmpl w:val="CBB8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97BDE"/>
    <w:multiLevelType w:val="multilevel"/>
    <w:tmpl w:val="A60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76537"/>
    <w:multiLevelType w:val="multilevel"/>
    <w:tmpl w:val="828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F7349"/>
    <w:multiLevelType w:val="multilevel"/>
    <w:tmpl w:val="24B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B42D2"/>
    <w:multiLevelType w:val="multilevel"/>
    <w:tmpl w:val="7A30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97F23"/>
    <w:multiLevelType w:val="multilevel"/>
    <w:tmpl w:val="5CD0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143B80"/>
    <w:multiLevelType w:val="multilevel"/>
    <w:tmpl w:val="9DE2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FF1F3E"/>
    <w:multiLevelType w:val="multilevel"/>
    <w:tmpl w:val="702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713DA5"/>
    <w:multiLevelType w:val="multilevel"/>
    <w:tmpl w:val="366C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D54EF1"/>
    <w:multiLevelType w:val="multilevel"/>
    <w:tmpl w:val="5128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E5C33"/>
    <w:multiLevelType w:val="multilevel"/>
    <w:tmpl w:val="AAB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FD2BF0"/>
    <w:multiLevelType w:val="multilevel"/>
    <w:tmpl w:val="9CAE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46494"/>
    <w:multiLevelType w:val="multilevel"/>
    <w:tmpl w:val="98D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1C3457"/>
    <w:multiLevelType w:val="multilevel"/>
    <w:tmpl w:val="4CA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0709D3"/>
    <w:multiLevelType w:val="multilevel"/>
    <w:tmpl w:val="0C3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92332"/>
    <w:multiLevelType w:val="multilevel"/>
    <w:tmpl w:val="EA50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1874F3"/>
    <w:multiLevelType w:val="multilevel"/>
    <w:tmpl w:val="C890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14404D"/>
    <w:multiLevelType w:val="multilevel"/>
    <w:tmpl w:val="2080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3865F1"/>
    <w:multiLevelType w:val="multilevel"/>
    <w:tmpl w:val="5B2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F2F4A"/>
    <w:multiLevelType w:val="multilevel"/>
    <w:tmpl w:val="D22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043F46"/>
    <w:multiLevelType w:val="multilevel"/>
    <w:tmpl w:val="3B8E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4055C"/>
    <w:multiLevelType w:val="multilevel"/>
    <w:tmpl w:val="867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399131">
    <w:abstractNumId w:val="1"/>
  </w:num>
  <w:num w:numId="2" w16cid:durableId="1036277003">
    <w:abstractNumId w:val="26"/>
  </w:num>
  <w:num w:numId="3" w16cid:durableId="987176185">
    <w:abstractNumId w:val="15"/>
  </w:num>
  <w:num w:numId="4" w16cid:durableId="803156186">
    <w:abstractNumId w:val="6"/>
  </w:num>
  <w:num w:numId="5" w16cid:durableId="1234270438">
    <w:abstractNumId w:val="10"/>
  </w:num>
  <w:num w:numId="6" w16cid:durableId="1376613787">
    <w:abstractNumId w:val="0"/>
  </w:num>
  <w:num w:numId="7" w16cid:durableId="1509172383">
    <w:abstractNumId w:val="17"/>
  </w:num>
  <w:num w:numId="8" w16cid:durableId="1905944526">
    <w:abstractNumId w:val="20"/>
  </w:num>
  <w:num w:numId="9" w16cid:durableId="940454940">
    <w:abstractNumId w:val="5"/>
  </w:num>
  <w:num w:numId="10" w16cid:durableId="754395879">
    <w:abstractNumId w:val="22"/>
  </w:num>
  <w:num w:numId="11" w16cid:durableId="196430921">
    <w:abstractNumId w:val="13"/>
  </w:num>
  <w:num w:numId="12" w16cid:durableId="1964921225">
    <w:abstractNumId w:val="25"/>
  </w:num>
  <w:num w:numId="13" w16cid:durableId="798958671">
    <w:abstractNumId w:val="7"/>
  </w:num>
  <w:num w:numId="14" w16cid:durableId="55666930">
    <w:abstractNumId w:val="4"/>
  </w:num>
  <w:num w:numId="15" w16cid:durableId="2105568423">
    <w:abstractNumId w:val="8"/>
  </w:num>
  <w:num w:numId="16" w16cid:durableId="1671592234">
    <w:abstractNumId w:val="9"/>
  </w:num>
  <w:num w:numId="17" w16cid:durableId="525748940">
    <w:abstractNumId w:val="14"/>
  </w:num>
  <w:num w:numId="18" w16cid:durableId="1256207350">
    <w:abstractNumId w:val="19"/>
  </w:num>
  <w:num w:numId="19" w16cid:durableId="332999887">
    <w:abstractNumId w:val="21"/>
  </w:num>
  <w:num w:numId="20" w16cid:durableId="1809669298">
    <w:abstractNumId w:val="18"/>
  </w:num>
  <w:num w:numId="21" w16cid:durableId="1554343352">
    <w:abstractNumId w:val="23"/>
  </w:num>
  <w:num w:numId="22" w16cid:durableId="1180051280">
    <w:abstractNumId w:val="12"/>
  </w:num>
  <w:num w:numId="23" w16cid:durableId="938755255">
    <w:abstractNumId w:val="16"/>
  </w:num>
  <w:num w:numId="24" w16cid:durableId="550157">
    <w:abstractNumId w:val="24"/>
  </w:num>
  <w:num w:numId="25" w16cid:durableId="1719893570">
    <w:abstractNumId w:val="2"/>
  </w:num>
  <w:num w:numId="26" w16cid:durableId="299767077">
    <w:abstractNumId w:val="3"/>
  </w:num>
  <w:num w:numId="27" w16cid:durableId="1954969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74"/>
    <w:rsid w:val="000F7807"/>
    <w:rsid w:val="00107374"/>
    <w:rsid w:val="001F5514"/>
    <w:rsid w:val="00595EFE"/>
    <w:rsid w:val="006D056D"/>
    <w:rsid w:val="00D26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C4C5"/>
  <w15:chartTrackingRefBased/>
  <w15:docId w15:val="{8D515373-85EB-4ED1-A42D-1335C9FD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74"/>
  </w:style>
  <w:style w:type="paragraph" w:styleId="Heading1">
    <w:name w:val="heading 1"/>
    <w:basedOn w:val="Normal"/>
    <w:next w:val="Normal"/>
    <w:link w:val="Heading1Char"/>
    <w:qFormat/>
    <w:rsid w:val="00107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07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07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07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07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374"/>
    <w:rPr>
      <w:rFonts w:eastAsiaTheme="majorEastAsia" w:cstheme="majorBidi"/>
      <w:color w:val="272727" w:themeColor="text1" w:themeTint="D8"/>
    </w:rPr>
  </w:style>
  <w:style w:type="paragraph" w:styleId="Title">
    <w:name w:val="Title"/>
    <w:basedOn w:val="Normal"/>
    <w:next w:val="Normal"/>
    <w:link w:val="TitleChar"/>
    <w:uiPriority w:val="10"/>
    <w:qFormat/>
    <w:rsid w:val="0010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374"/>
    <w:pPr>
      <w:spacing w:before="160"/>
      <w:jc w:val="center"/>
    </w:pPr>
    <w:rPr>
      <w:i/>
      <w:iCs/>
      <w:color w:val="404040" w:themeColor="text1" w:themeTint="BF"/>
    </w:rPr>
  </w:style>
  <w:style w:type="character" w:customStyle="1" w:styleId="QuoteChar">
    <w:name w:val="Quote Char"/>
    <w:basedOn w:val="DefaultParagraphFont"/>
    <w:link w:val="Quote"/>
    <w:uiPriority w:val="29"/>
    <w:rsid w:val="00107374"/>
    <w:rPr>
      <w:i/>
      <w:iCs/>
      <w:color w:val="404040" w:themeColor="text1" w:themeTint="BF"/>
    </w:rPr>
  </w:style>
  <w:style w:type="paragraph" w:styleId="ListParagraph">
    <w:name w:val="List Paragraph"/>
    <w:aliases w:val="Bullet number"/>
    <w:basedOn w:val="Normal"/>
    <w:uiPriority w:val="99"/>
    <w:qFormat/>
    <w:rsid w:val="00107374"/>
    <w:pPr>
      <w:ind w:left="720"/>
      <w:contextualSpacing/>
    </w:pPr>
  </w:style>
  <w:style w:type="character" w:styleId="IntenseEmphasis">
    <w:name w:val="Intense Emphasis"/>
    <w:basedOn w:val="DefaultParagraphFont"/>
    <w:uiPriority w:val="21"/>
    <w:qFormat/>
    <w:rsid w:val="00107374"/>
    <w:rPr>
      <w:i/>
      <w:iCs/>
      <w:color w:val="0F4761" w:themeColor="accent1" w:themeShade="BF"/>
    </w:rPr>
  </w:style>
  <w:style w:type="paragraph" w:styleId="IntenseQuote">
    <w:name w:val="Intense Quote"/>
    <w:basedOn w:val="Normal"/>
    <w:next w:val="Normal"/>
    <w:link w:val="IntenseQuoteChar"/>
    <w:uiPriority w:val="30"/>
    <w:qFormat/>
    <w:rsid w:val="00107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374"/>
    <w:rPr>
      <w:i/>
      <w:iCs/>
      <w:color w:val="0F4761" w:themeColor="accent1" w:themeShade="BF"/>
    </w:rPr>
  </w:style>
  <w:style w:type="character" w:styleId="IntenseReference">
    <w:name w:val="Intense Reference"/>
    <w:basedOn w:val="DefaultParagraphFont"/>
    <w:uiPriority w:val="32"/>
    <w:qFormat/>
    <w:rsid w:val="00107374"/>
    <w:rPr>
      <w:b/>
      <w:bCs/>
      <w:smallCaps/>
      <w:color w:val="0F4761" w:themeColor="accent1" w:themeShade="BF"/>
      <w:spacing w:val="5"/>
    </w:rPr>
  </w:style>
  <w:style w:type="character" w:styleId="Hyperlink">
    <w:name w:val="Hyperlink"/>
    <w:aliases w:val="VEOHRC_Hyperlink"/>
    <w:basedOn w:val="DefaultParagraphFont"/>
    <w:uiPriority w:val="99"/>
    <w:unhideWhenUsed/>
    <w:rsid w:val="00107374"/>
    <w:rPr>
      <w:color w:val="467886" w:themeColor="hyperlink"/>
      <w:u w:val="single"/>
    </w:rPr>
  </w:style>
  <w:style w:type="character" w:styleId="UnresolvedMention">
    <w:name w:val="Unresolved Mention"/>
    <w:basedOn w:val="DefaultParagraphFont"/>
    <w:uiPriority w:val="99"/>
    <w:semiHidden/>
    <w:unhideWhenUsed/>
    <w:rsid w:val="00107374"/>
    <w:rPr>
      <w:color w:val="605E5C"/>
      <w:shd w:val="clear" w:color="auto" w:fill="E1DFDD"/>
    </w:rPr>
  </w:style>
  <w:style w:type="paragraph" w:styleId="FootnoteText">
    <w:name w:val="footnote text"/>
    <w:basedOn w:val="Normal"/>
    <w:link w:val="FootnoteTextChar"/>
    <w:uiPriority w:val="99"/>
    <w:unhideWhenUsed/>
    <w:qFormat/>
    <w:rsid w:val="00107374"/>
    <w:pPr>
      <w:spacing w:after="0" w:line="240" w:lineRule="auto"/>
    </w:pPr>
    <w:rPr>
      <w:sz w:val="20"/>
      <w:szCs w:val="20"/>
    </w:rPr>
  </w:style>
  <w:style w:type="character" w:customStyle="1" w:styleId="FootnoteTextChar">
    <w:name w:val="Footnote Text Char"/>
    <w:basedOn w:val="DefaultParagraphFont"/>
    <w:link w:val="FootnoteText"/>
    <w:uiPriority w:val="99"/>
    <w:rsid w:val="00107374"/>
    <w:rPr>
      <w:sz w:val="20"/>
      <w:szCs w:val="20"/>
    </w:rPr>
  </w:style>
  <w:style w:type="character" w:styleId="FootnoteReference">
    <w:name w:val="footnote reference"/>
    <w:basedOn w:val="DefaultParagraphFont"/>
    <w:uiPriority w:val="99"/>
    <w:semiHidden/>
    <w:unhideWhenUsed/>
    <w:qFormat/>
    <w:rsid w:val="00107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33882">
      <w:bodyDiv w:val="1"/>
      <w:marLeft w:val="0"/>
      <w:marRight w:val="0"/>
      <w:marTop w:val="0"/>
      <w:marBottom w:val="0"/>
      <w:divBdr>
        <w:top w:val="none" w:sz="0" w:space="0" w:color="auto"/>
        <w:left w:val="none" w:sz="0" w:space="0" w:color="auto"/>
        <w:bottom w:val="none" w:sz="0" w:space="0" w:color="auto"/>
        <w:right w:val="none" w:sz="0" w:space="0" w:color="auto"/>
      </w:divBdr>
      <w:divsChild>
        <w:div w:id="1206259236">
          <w:marLeft w:val="0"/>
          <w:marRight w:val="0"/>
          <w:marTop w:val="0"/>
          <w:marBottom w:val="0"/>
          <w:divBdr>
            <w:top w:val="none" w:sz="0" w:space="0" w:color="auto"/>
            <w:left w:val="none" w:sz="0" w:space="0" w:color="auto"/>
            <w:bottom w:val="none" w:sz="0" w:space="0" w:color="auto"/>
            <w:right w:val="none" w:sz="0" w:space="0" w:color="auto"/>
          </w:divBdr>
          <w:divsChild>
            <w:div w:id="1338387723">
              <w:marLeft w:val="0"/>
              <w:marRight w:val="0"/>
              <w:marTop w:val="0"/>
              <w:marBottom w:val="0"/>
              <w:divBdr>
                <w:top w:val="none" w:sz="0" w:space="0" w:color="auto"/>
                <w:left w:val="none" w:sz="0" w:space="0" w:color="auto"/>
                <w:bottom w:val="none" w:sz="0" w:space="0" w:color="auto"/>
                <w:right w:val="none" w:sz="0" w:space="0" w:color="auto"/>
              </w:divBdr>
            </w:div>
            <w:div w:id="294337189">
              <w:marLeft w:val="0"/>
              <w:marRight w:val="0"/>
              <w:marTop w:val="0"/>
              <w:marBottom w:val="0"/>
              <w:divBdr>
                <w:top w:val="none" w:sz="0" w:space="0" w:color="auto"/>
                <w:left w:val="none" w:sz="0" w:space="0" w:color="auto"/>
                <w:bottom w:val="none" w:sz="0" w:space="0" w:color="auto"/>
                <w:right w:val="none" w:sz="0" w:space="0" w:color="auto"/>
              </w:divBdr>
            </w:div>
            <w:div w:id="1969578513">
              <w:marLeft w:val="0"/>
              <w:marRight w:val="0"/>
              <w:marTop w:val="0"/>
              <w:marBottom w:val="0"/>
              <w:divBdr>
                <w:top w:val="none" w:sz="0" w:space="0" w:color="auto"/>
                <w:left w:val="none" w:sz="0" w:space="0" w:color="auto"/>
                <w:bottom w:val="none" w:sz="0" w:space="0" w:color="auto"/>
                <w:right w:val="none" w:sz="0" w:space="0" w:color="auto"/>
              </w:divBdr>
            </w:div>
            <w:div w:id="1515068526">
              <w:marLeft w:val="0"/>
              <w:marRight w:val="0"/>
              <w:marTop w:val="0"/>
              <w:marBottom w:val="0"/>
              <w:divBdr>
                <w:top w:val="none" w:sz="0" w:space="0" w:color="auto"/>
                <w:left w:val="none" w:sz="0" w:space="0" w:color="auto"/>
                <w:bottom w:val="none" w:sz="0" w:space="0" w:color="auto"/>
                <w:right w:val="none" w:sz="0" w:space="0" w:color="auto"/>
              </w:divBdr>
            </w:div>
            <w:div w:id="1304701881">
              <w:marLeft w:val="0"/>
              <w:marRight w:val="0"/>
              <w:marTop w:val="0"/>
              <w:marBottom w:val="0"/>
              <w:divBdr>
                <w:top w:val="none" w:sz="0" w:space="0" w:color="auto"/>
                <w:left w:val="none" w:sz="0" w:space="0" w:color="auto"/>
                <w:bottom w:val="none" w:sz="0" w:space="0" w:color="auto"/>
                <w:right w:val="none" w:sz="0" w:space="0" w:color="auto"/>
              </w:divBdr>
            </w:div>
            <w:div w:id="453721329">
              <w:marLeft w:val="0"/>
              <w:marRight w:val="0"/>
              <w:marTop w:val="0"/>
              <w:marBottom w:val="0"/>
              <w:divBdr>
                <w:top w:val="none" w:sz="0" w:space="0" w:color="auto"/>
                <w:left w:val="none" w:sz="0" w:space="0" w:color="auto"/>
                <w:bottom w:val="none" w:sz="0" w:space="0" w:color="auto"/>
                <w:right w:val="none" w:sz="0" w:space="0" w:color="auto"/>
              </w:divBdr>
            </w:div>
            <w:div w:id="1221021074">
              <w:marLeft w:val="0"/>
              <w:marRight w:val="0"/>
              <w:marTop w:val="0"/>
              <w:marBottom w:val="0"/>
              <w:divBdr>
                <w:top w:val="none" w:sz="0" w:space="0" w:color="auto"/>
                <w:left w:val="none" w:sz="0" w:space="0" w:color="auto"/>
                <w:bottom w:val="none" w:sz="0" w:space="0" w:color="auto"/>
                <w:right w:val="none" w:sz="0" w:space="0" w:color="auto"/>
              </w:divBdr>
            </w:div>
            <w:div w:id="158348801">
              <w:marLeft w:val="0"/>
              <w:marRight w:val="0"/>
              <w:marTop w:val="0"/>
              <w:marBottom w:val="0"/>
              <w:divBdr>
                <w:top w:val="none" w:sz="0" w:space="0" w:color="auto"/>
                <w:left w:val="none" w:sz="0" w:space="0" w:color="auto"/>
                <w:bottom w:val="none" w:sz="0" w:space="0" w:color="auto"/>
                <w:right w:val="none" w:sz="0" w:space="0" w:color="auto"/>
              </w:divBdr>
            </w:div>
            <w:div w:id="1716194826">
              <w:marLeft w:val="0"/>
              <w:marRight w:val="0"/>
              <w:marTop w:val="0"/>
              <w:marBottom w:val="0"/>
              <w:divBdr>
                <w:top w:val="none" w:sz="0" w:space="0" w:color="auto"/>
                <w:left w:val="none" w:sz="0" w:space="0" w:color="auto"/>
                <w:bottom w:val="none" w:sz="0" w:space="0" w:color="auto"/>
                <w:right w:val="none" w:sz="0" w:space="0" w:color="auto"/>
              </w:divBdr>
            </w:div>
            <w:div w:id="1438527951">
              <w:marLeft w:val="0"/>
              <w:marRight w:val="0"/>
              <w:marTop w:val="0"/>
              <w:marBottom w:val="0"/>
              <w:divBdr>
                <w:top w:val="none" w:sz="0" w:space="0" w:color="auto"/>
                <w:left w:val="none" w:sz="0" w:space="0" w:color="auto"/>
                <w:bottom w:val="none" w:sz="0" w:space="0" w:color="auto"/>
                <w:right w:val="none" w:sz="0" w:space="0" w:color="auto"/>
              </w:divBdr>
            </w:div>
            <w:div w:id="1748844217">
              <w:marLeft w:val="0"/>
              <w:marRight w:val="0"/>
              <w:marTop w:val="0"/>
              <w:marBottom w:val="0"/>
              <w:divBdr>
                <w:top w:val="none" w:sz="0" w:space="0" w:color="auto"/>
                <w:left w:val="none" w:sz="0" w:space="0" w:color="auto"/>
                <w:bottom w:val="none" w:sz="0" w:space="0" w:color="auto"/>
                <w:right w:val="none" w:sz="0" w:space="0" w:color="auto"/>
              </w:divBdr>
            </w:div>
            <w:div w:id="1570073292">
              <w:marLeft w:val="0"/>
              <w:marRight w:val="0"/>
              <w:marTop w:val="0"/>
              <w:marBottom w:val="0"/>
              <w:divBdr>
                <w:top w:val="none" w:sz="0" w:space="0" w:color="auto"/>
                <w:left w:val="none" w:sz="0" w:space="0" w:color="auto"/>
                <w:bottom w:val="none" w:sz="0" w:space="0" w:color="auto"/>
                <w:right w:val="none" w:sz="0" w:space="0" w:color="auto"/>
              </w:divBdr>
            </w:div>
            <w:div w:id="801777207">
              <w:marLeft w:val="0"/>
              <w:marRight w:val="0"/>
              <w:marTop w:val="0"/>
              <w:marBottom w:val="0"/>
              <w:divBdr>
                <w:top w:val="none" w:sz="0" w:space="0" w:color="auto"/>
                <w:left w:val="none" w:sz="0" w:space="0" w:color="auto"/>
                <w:bottom w:val="none" w:sz="0" w:space="0" w:color="auto"/>
                <w:right w:val="none" w:sz="0" w:space="0" w:color="auto"/>
              </w:divBdr>
            </w:div>
            <w:div w:id="556477858">
              <w:marLeft w:val="0"/>
              <w:marRight w:val="0"/>
              <w:marTop w:val="0"/>
              <w:marBottom w:val="0"/>
              <w:divBdr>
                <w:top w:val="none" w:sz="0" w:space="0" w:color="auto"/>
                <w:left w:val="none" w:sz="0" w:space="0" w:color="auto"/>
                <w:bottom w:val="none" w:sz="0" w:space="0" w:color="auto"/>
                <w:right w:val="none" w:sz="0" w:space="0" w:color="auto"/>
              </w:divBdr>
            </w:div>
          </w:divsChild>
        </w:div>
        <w:div w:id="296181950">
          <w:marLeft w:val="0"/>
          <w:marRight w:val="0"/>
          <w:marTop w:val="0"/>
          <w:marBottom w:val="0"/>
          <w:divBdr>
            <w:top w:val="none" w:sz="0" w:space="0" w:color="auto"/>
            <w:left w:val="none" w:sz="0" w:space="0" w:color="auto"/>
            <w:bottom w:val="none" w:sz="0" w:space="0" w:color="auto"/>
            <w:right w:val="none" w:sz="0" w:space="0" w:color="auto"/>
          </w:divBdr>
          <w:divsChild>
            <w:div w:id="2144036906">
              <w:marLeft w:val="0"/>
              <w:marRight w:val="0"/>
              <w:marTop w:val="0"/>
              <w:marBottom w:val="0"/>
              <w:divBdr>
                <w:top w:val="none" w:sz="0" w:space="0" w:color="auto"/>
                <w:left w:val="none" w:sz="0" w:space="0" w:color="auto"/>
                <w:bottom w:val="none" w:sz="0" w:space="0" w:color="auto"/>
                <w:right w:val="none" w:sz="0" w:space="0" w:color="auto"/>
              </w:divBdr>
            </w:div>
            <w:div w:id="888305081">
              <w:marLeft w:val="0"/>
              <w:marRight w:val="0"/>
              <w:marTop w:val="0"/>
              <w:marBottom w:val="0"/>
              <w:divBdr>
                <w:top w:val="none" w:sz="0" w:space="0" w:color="auto"/>
                <w:left w:val="none" w:sz="0" w:space="0" w:color="auto"/>
                <w:bottom w:val="none" w:sz="0" w:space="0" w:color="auto"/>
                <w:right w:val="none" w:sz="0" w:space="0" w:color="auto"/>
              </w:divBdr>
            </w:div>
            <w:div w:id="1824929443">
              <w:marLeft w:val="0"/>
              <w:marRight w:val="0"/>
              <w:marTop w:val="0"/>
              <w:marBottom w:val="0"/>
              <w:divBdr>
                <w:top w:val="none" w:sz="0" w:space="0" w:color="auto"/>
                <w:left w:val="none" w:sz="0" w:space="0" w:color="auto"/>
                <w:bottom w:val="none" w:sz="0" w:space="0" w:color="auto"/>
                <w:right w:val="none" w:sz="0" w:space="0" w:color="auto"/>
              </w:divBdr>
            </w:div>
            <w:div w:id="833297616">
              <w:marLeft w:val="0"/>
              <w:marRight w:val="0"/>
              <w:marTop w:val="0"/>
              <w:marBottom w:val="0"/>
              <w:divBdr>
                <w:top w:val="none" w:sz="0" w:space="0" w:color="auto"/>
                <w:left w:val="none" w:sz="0" w:space="0" w:color="auto"/>
                <w:bottom w:val="none" w:sz="0" w:space="0" w:color="auto"/>
                <w:right w:val="none" w:sz="0" w:space="0" w:color="auto"/>
              </w:divBdr>
            </w:div>
            <w:div w:id="1925338068">
              <w:marLeft w:val="0"/>
              <w:marRight w:val="0"/>
              <w:marTop w:val="0"/>
              <w:marBottom w:val="0"/>
              <w:divBdr>
                <w:top w:val="none" w:sz="0" w:space="0" w:color="auto"/>
                <w:left w:val="none" w:sz="0" w:space="0" w:color="auto"/>
                <w:bottom w:val="none" w:sz="0" w:space="0" w:color="auto"/>
                <w:right w:val="none" w:sz="0" w:space="0" w:color="auto"/>
              </w:divBdr>
            </w:div>
            <w:div w:id="303897681">
              <w:marLeft w:val="0"/>
              <w:marRight w:val="0"/>
              <w:marTop w:val="0"/>
              <w:marBottom w:val="0"/>
              <w:divBdr>
                <w:top w:val="none" w:sz="0" w:space="0" w:color="auto"/>
                <w:left w:val="none" w:sz="0" w:space="0" w:color="auto"/>
                <w:bottom w:val="none" w:sz="0" w:space="0" w:color="auto"/>
                <w:right w:val="none" w:sz="0" w:space="0" w:color="auto"/>
              </w:divBdr>
            </w:div>
            <w:div w:id="1860660641">
              <w:marLeft w:val="0"/>
              <w:marRight w:val="0"/>
              <w:marTop w:val="0"/>
              <w:marBottom w:val="0"/>
              <w:divBdr>
                <w:top w:val="none" w:sz="0" w:space="0" w:color="auto"/>
                <w:left w:val="none" w:sz="0" w:space="0" w:color="auto"/>
                <w:bottom w:val="none" w:sz="0" w:space="0" w:color="auto"/>
                <w:right w:val="none" w:sz="0" w:space="0" w:color="auto"/>
              </w:divBdr>
            </w:div>
            <w:div w:id="1412507956">
              <w:marLeft w:val="0"/>
              <w:marRight w:val="0"/>
              <w:marTop w:val="0"/>
              <w:marBottom w:val="0"/>
              <w:divBdr>
                <w:top w:val="none" w:sz="0" w:space="0" w:color="auto"/>
                <w:left w:val="none" w:sz="0" w:space="0" w:color="auto"/>
                <w:bottom w:val="none" w:sz="0" w:space="0" w:color="auto"/>
                <w:right w:val="none" w:sz="0" w:space="0" w:color="auto"/>
              </w:divBdr>
            </w:div>
            <w:div w:id="910693622">
              <w:marLeft w:val="0"/>
              <w:marRight w:val="0"/>
              <w:marTop w:val="0"/>
              <w:marBottom w:val="0"/>
              <w:divBdr>
                <w:top w:val="none" w:sz="0" w:space="0" w:color="auto"/>
                <w:left w:val="none" w:sz="0" w:space="0" w:color="auto"/>
                <w:bottom w:val="none" w:sz="0" w:space="0" w:color="auto"/>
                <w:right w:val="none" w:sz="0" w:space="0" w:color="auto"/>
              </w:divBdr>
            </w:div>
            <w:div w:id="779229748">
              <w:marLeft w:val="0"/>
              <w:marRight w:val="0"/>
              <w:marTop w:val="0"/>
              <w:marBottom w:val="0"/>
              <w:divBdr>
                <w:top w:val="none" w:sz="0" w:space="0" w:color="auto"/>
                <w:left w:val="none" w:sz="0" w:space="0" w:color="auto"/>
                <w:bottom w:val="none" w:sz="0" w:space="0" w:color="auto"/>
                <w:right w:val="none" w:sz="0" w:space="0" w:color="auto"/>
              </w:divBdr>
            </w:div>
            <w:div w:id="219632546">
              <w:marLeft w:val="0"/>
              <w:marRight w:val="0"/>
              <w:marTop w:val="0"/>
              <w:marBottom w:val="0"/>
              <w:divBdr>
                <w:top w:val="none" w:sz="0" w:space="0" w:color="auto"/>
                <w:left w:val="none" w:sz="0" w:space="0" w:color="auto"/>
                <w:bottom w:val="none" w:sz="0" w:space="0" w:color="auto"/>
                <w:right w:val="none" w:sz="0" w:space="0" w:color="auto"/>
              </w:divBdr>
            </w:div>
            <w:div w:id="419910464">
              <w:marLeft w:val="0"/>
              <w:marRight w:val="0"/>
              <w:marTop w:val="0"/>
              <w:marBottom w:val="0"/>
              <w:divBdr>
                <w:top w:val="none" w:sz="0" w:space="0" w:color="auto"/>
                <w:left w:val="none" w:sz="0" w:space="0" w:color="auto"/>
                <w:bottom w:val="none" w:sz="0" w:space="0" w:color="auto"/>
                <w:right w:val="none" w:sz="0" w:space="0" w:color="auto"/>
              </w:divBdr>
            </w:div>
            <w:div w:id="1386565503">
              <w:marLeft w:val="0"/>
              <w:marRight w:val="0"/>
              <w:marTop w:val="0"/>
              <w:marBottom w:val="0"/>
              <w:divBdr>
                <w:top w:val="none" w:sz="0" w:space="0" w:color="auto"/>
                <w:left w:val="none" w:sz="0" w:space="0" w:color="auto"/>
                <w:bottom w:val="none" w:sz="0" w:space="0" w:color="auto"/>
                <w:right w:val="none" w:sz="0" w:space="0" w:color="auto"/>
              </w:divBdr>
            </w:div>
            <w:div w:id="1302228756">
              <w:marLeft w:val="0"/>
              <w:marRight w:val="0"/>
              <w:marTop w:val="0"/>
              <w:marBottom w:val="0"/>
              <w:divBdr>
                <w:top w:val="none" w:sz="0" w:space="0" w:color="auto"/>
                <w:left w:val="none" w:sz="0" w:space="0" w:color="auto"/>
                <w:bottom w:val="none" w:sz="0" w:space="0" w:color="auto"/>
                <w:right w:val="none" w:sz="0" w:space="0" w:color="auto"/>
              </w:divBdr>
            </w:div>
            <w:div w:id="2087335902">
              <w:marLeft w:val="0"/>
              <w:marRight w:val="0"/>
              <w:marTop w:val="0"/>
              <w:marBottom w:val="0"/>
              <w:divBdr>
                <w:top w:val="none" w:sz="0" w:space="0" w:color="auto"/>
                <w:left w:val="none" w:sz="0" w:space="0" w:color="auto"/>
                <w:bottom w:val="none" w:sz="0" w:space="0" w:color="auto"/>
                <w:right w:val="none" w:sz="0" w:space="0" w:color="auto"/>
              </w:divBdr>
            </w:div>
            <w:div w:id="1719670564">
              <w:marLeft w:val="0"/>
              <w:marRight w:val="0"/>
              <w:marTop w:val="0"/>
              <w:marBottom w:val="0"/>
              <w:divBdr>
                <w:top w:val="none" w:sz="0" w:space="0" w:color="auto"/>
                <w:left w:val="none" w:sz="0" w:space="0" w:color="auto"/>
                <w:bottom w:val="none" w:sz="0" w:space="0" w:color="auto"/>
                <w:right w:val="none" w:sz="0" w:space="0" w:color="auto"/>
              </w:divBdr>
            </w:div>
            <w:div w:id="1059130770">
              <w:marLeft w:val="0"/>
              <w:marRight w:val="0"/>
              <w:marTop w:val="0"/>
              <w:marBottom w:val="0"/>
              <w:divBdr>
                <w:top w:val="none" w:sz="0" w:space="0" w:color="auto"/>
                <w:left w:val="none" w:sz="0" w:space="0" w:color="auto"/>
                <w:bottom w:val="none" w:sz="0" w:space="0" w:color="auto"/>
                <w:right w:val="none" w:sz="0" w:space="0" w:color="auto"/>
              </w:divBdr>
            </w:div>
            <w:div w:id="709647223">
              <w:marLeft w:val="0"/>
              <w:marRight w:val="0"/>
              <w:marTop w:val="0"/>
              <w:marBottom w:val="0"/>
              <w:divBdr>
                <w:top w:val="none" w:sz="0" w:space="0" w:color="auto"/>
                <w:left w:val="none" w:sz="0" w:space="0" w:color="auto"/>
                <w:bottom w:val="none" w:sz="0" w:space="0" w:color="auto"/>
                <w:right w:val="none" w:sz="0" w:space="0" w:color="auto"/>
              </w:divBdr>
            </w:div>
            <w:div w:id="362441470">
              <w:marLeft w:val="0"/>
              <w:marRight w:val="0"/>
              <w:marTop w:val="0"/>
              <w:marBottom w:val="0"/>
              <w:divBdr>
                <w:top w:val="none" w:sz="0" w:space="0" w:color="auto"/>
                <w:left w:val="none" w:sz="0" w:space="0" w:color="auto"/>
                <w:bottom w:val="none" w:sz="0" w:space="0" w:color="auto"/>
                <w:right w:val="none" w:sz="0" w:space="0" w:color="auto"/>
              </w:divBdr>
            </w:div>
            <w:div w:id="799688112">
              <w:marLeft w:val="0"/>
              <w:marRight w:val="0"/>
              <w:marTop w:val="0"/>
              <w:marBottom w:val="0"/>
              <w:divBdr>
                <w:top w:val="none" w:sz="0" w:space="0" w:color="auto"/>
                <w:left w:val="none" w:sz="0" w:space="0" w:color="auto"/>
                <w:bottom w:val="none" w:sz="0" w:space="0" w:color="auto"/>
                <w:right w:val="none" w:sz="0" w:space="0" w:color="auto"/>
              </w:divBdr>
            </w:div>
          </w:divsChild>
        </w:div>
        <w:div w:id="1734347094">
          <w:marLeft w:val="0"/>
          <w:marRight w:val="0"/>
          <w:marTop w:val="0"/>
          <w:marBottom w:val="0"/>
          <w:divBdr>
            <w:top w:val="none" w:sz="0" w:space="0" w:color="auto"/>
            <w:left w:val="none" w:sz="0" w:space="0" w:color="auto"/>
            <w:bottom w:val="none" w:sz="0" w:space="0" w:color="auto"/>
            <w:right w:val="none" w:sz="0" w:space="0" w:color="auto"/>
          </w:divBdr>
          <w:divsChild>
            <w:div w:id="1936867404">
              <w:marLeft w:val="0"/>
              <w:marRight w:val="0"/>
              <w:marTop w:val="0"/>
              <w:marBottom w:val="0"/>
              <w:divBdr>
                <w:top w:val="none" w:sz="0" w:space="0" w:color="auto"/>
                <w:left w:val="none" w:sz="0" w:space="0" w:color="auto"/>
                <w:bottom w:val="none" w:sz="0" w:space="0" w:color="auto"/>
                <w:right w:val="none" w:sz="0" w:space="0" w:color="auto"/>
              </w:divBdr>
            </w:div>
            <w:div w:id="952394585">
              <w:marLeft w:val="0"/>
              <w:marRight w:val="0"/>
              <w:marTop w:val="0"/>
              <w:marBottom w:val="0"/>
              <w:divBdr>
                <w:top w:val="none" w:sz="0" w:space="0" w:color="auto"/>
                <w:left w:val="none" w:sz="0" w:space="0" w:color="auto"/>
                <w:bottom w:val="none" w:sz="0" w:space="0" w:color="auto"/>
                <w:right w:val="none" w:sz="0" w:space="0" w:color="auto"/>
              </w:divBdr>
            </w:div>
            <w:div w:id="3212427">
              <w:marLeft w:val="0"/>
              <w:marRight w:val="0"/>
              <w:marTop w:val="0"/>
              <w:marBottom w:val="0"/>
              <w:divBdr>
                <w:top w:val="none" w:sz="0" w:space="0" w:color="auto"/>
                <w:left w:val="none" w:sz="0" w:space="0" w:color="auto"/>
                <w:bottom w:val="none" w:sz="0" w:space="0" w:color="auto"/>
                <w:right w:val="none" w:sz="0" w:space="0" w:color="auto"/>
              </w:divBdr>
            </w:div>
            <w:div w:id="582957272">
              <w:marLeft w:val="0"/>
              <w:marRight w:val="0"/>
              <w:marTop w:val="0"/>
              <w:marBottom w:val="0"/>
              <w:divBdr>
                <w:top w:val="none" w:sz="0" w:space="0" w:color="auto"/>
                <w:left w:val="none" w:sz="0" w:space="0" w:color="auto"/>
                <w:bottom w:val="none" w:sz="0" w:space="0" w:color="auto"/>
                <w:right w:val="none" w:sz="0" w:space="0" w:color="auto"/>
              </w:divBdr>
            </w:div>
            <w:div w:id="1705867749">
              <w:marLeft w:val="0"/>
              <w:marRight w:val="0"/>
              <w:marTop w:val="0"/>
              <w:marBottom w:val="0"/>
              <w:divBdr>
                <w:top w:val="none" w:sz="0" w:space="0" w:color="auto"/>
                <w:left w:val="none" w:sz="0" w:space="0" w:color="auto"/>
                <w:bottom w:val="none" w:sz="0" w:space="0" w:color="auto"/>
                <w:right w:val="none" w:sz="0" w:space="0" w:color="auto"/>
              </w:divBdr>
            </w:div>
            <w:div w:id="206068532">
              <w:marLeft w:val="0"/>
              <w:marRight w:val="0"/>
              <w:marTop w:val="0"/>
              <w:marBottom w:val="0"/>
              <w:divBdr>
                <w:top w:val="none" w:sz="0" w:space="0" w:color="auto"/>
                <w:left w:val="none" w:sz="0" w:space="0" w:color="auto"/>
                <w:bottom w:val="none" w:sz="0" w:space="0" w:color="auto"/>
                <w:right w:val="none" w:sz="0" w:space="0" w:color="auto"/>
              </w:divBdr>
            </w:div>
            <w:div w:id="1815952606">
              <w:marLeft w:val="0"/>
              <w:marRight w:val="0"/>
              <w:marTop w:val="0"/>
              <w:marBottom w:val="0"/>
              <w:divBdr>
                <w:top w:val="none" w:sz="0" w:space="0" w:color="auto"/>
                <w:left w:val="none" w:sz="0" w:space="0" w:color="auto"/>
                <w:bottom w:val="none" w:sz="0" w:space="0" w:color="auto"/>
                <w:right w:val="none" w:sz="0" w:space="0" w:color="auto"/>
              </w:divBdr>
            </w:div>
            <w:div w:id="1689676195">
              <w:marLeft w:val="0"/>
              <w:marRight w:val="0"/>
              <w:marTop w:val="0"/>
              <w:marBottom w:val="0"/>
              <w:divBdr>
                <w:top w:val="none" w:sz="0" w:space="0" w:color="auto"/>
                <w:left w:val="none" w:sz="0" w:space="0" w:color="auto"/>
                <w:bottom w:val="none" w:sz="0" w:space="0" w:color="auto"/>
                <w:right w:val="none" w:sz="0" w:space="0" w:color="auto"/>
              </w:divBdr>
            </w:div>
            <w:div w:id="855073328">
              <w:marLeft w:val="0"/>
              <w:marRight w:val="0"/>
              <w:marTop w:val="0"/>
              <w:marBottom w:val="0"/>
              <w:divBdr>
                <w:top w:val="none" w:sz="0" w:space="0" w:color="auto"/>
                <w:left w:val="none" w:sz="0" w:space="0" w:color="auto"/>
                <w:bottom w:val="none" w:sz="0" w:space="0" w:color="auto"/>
                <w:right w:val="none" w:sz="0" w:space="0" w:color="auto"/>
              </w:divBdr>
            </w:div>
            <w:div w:id="1875607058">
              <w:marLeft w:val="0"/>
              <w:marRight w:val="0"/>
              <w:marTop w:val="0"/>
              <w:marBottom w:val="0"/>
              <w:divBdr>
                <w:top w:val="none" w:sz="0" w:space="0" w:color="auto"/>
                <w:left w:val="none" w:sz="0" w:space="0" w:color="auto"/>
                <w:bottom w:val="none" w:sz="0" w:space="0" w:color="auto"/>
                <w:right w:val="none" w:sz="0" w:space="0" w:color="auto"/>
              </w:divBdr>
            </w:div>
            <w:div w:id="592515036">
              <w:marLeft w:val="0"/>
              <w:marRight w:val="0"/>
              <w:marTop w:val="0"/>
              <w:marBottom w:val="0"/>
              <w:divBdr>
                <w:top w:val="none" w:sz="0" w:space="0" w:color="auto"/>
                <w:left w:val="none" w:sz="0" w:space="0" w:color="auto"/>
                <w:bottom w:val="none" w:sz="0" w:space="0" w:color="auto"/>
                <w:right w:val="none" w:sz="0" w:space="0" w:color="auto"/>
              </w:divBdr>
            </w:div>
            <w:div w:id="144661368">
              <w:marLeft w:val="0"/>
              <w:marRight w:val="0"/>
              <w:marTop w:val="0"/>
              <w:marBottom w:val="0"/>
              <w:divBdr>
                <w:top w:val="none" w:sz="0" w:space="0" w:color="auto"/>
                <w:left w:val="none" w:sz="0" w:space="0" w:color="auto"/>
                <w:bottom w:val="none" w:sz="0" w:space="0" w:color="auto"/>
                <w:right w:val="none" w:sz="0" w:space="0" w:color="auto"/>
              </w:divBdr>
            </w:div>
            <w:div w:id="505167699">
              <w:marLeft w:val="0"/>
              <w:marRight w:val="0"/>
              <w:marTop w:val="0"/>
              <w:marBottom w:val="0"/>
              <w:divBdr>
                <w:top w:val="none" w:sz="0" w:space="0" w:color="auto"/>
                <w:left w:val="none" w:sz="0" w:space="0" w:color="auto"/>
                <w:bottom w:val="none" w:sz="0" w:space="0" w:color="auto"/>
                <w:right w:val="none" w:sz="0" w:space="0" w:color="auto"/>
              </w:divBdr>
            </w:div>
            <w:div w:id="1777017954">
              <w:marLeft w:val="0"/>
              <w:marRight w:val="0"/>
              <w:marTop w:val="0"/>
              <w:marBottom w:val="0"/>
              <w:divBdr>
                <w:top w:val="none" w:sz="0" w:space="0" w:color="auto"/>
                <w:left w:val="none" w:sz="0" w:space="0" w:color="auto"/>
                <w:bottom w:val="none" w:sz="0" w:space="0" w:color="auto"/>
                <w:right w:val="none" w:sz="0" w:space="0" w:color="auto"/>
              </w:divBdr>
            </w:div>
            <w:div w:id="1672833185">
              <w:marLeft w:val="0"/>
              <w:marRight w:val="0"/>
              <w:marTop w:val="0"/>
              <w:marBottom w:val="0"/>
              <w:divBdr>
                <w:top w:val="none" w:sz="0" w:space="0" w:color="auto"/>
                <w:left w:val="none" w:sz="0" w:space="0" w:color="auto"/>
                <w:bottom w:val="none" w:sz="0" w:space="0" w:color="auto"/>
                <w:right w:val="none" w:sz="0" w:space="0" w:color="auto"/>
              </w:divBdr>
            </w:div>
            <w:div w:id="434785051">
              <w:marLeft w:val="0"/>
              <w:marRight w:val="0"/>
              <w:marTop w:val="0"/>
              <w:marBottom w:val="0"/>
              <w:divBdr>
                <w:top w:val="none" w:sz="0" w:space="0" w:color="auto"/>
                <w:left w:val="none" w:sz="0" w:space="0" w:color="auto"/>
                <w:bottom w:val="none" w:sz="0" w:space="0" w:color="auto"/>
                <w:right w:val="none" w:sz="0" w:space="0" w:color="auto"/>
              </w:divBdr>
            </w:div>
            <w:div w:id="1892037839">
              <w:marLeft w:val="0"/>
              <w:marRight w:val="0"/>
              <w:marTop w:val="0"/>
              <w:marBottom w:val="0"/>
              <w:divBdr>
                <w:top w:val="none" w:sz="0" w:space="0" w:color="auto"/>
                <w:left w:val="none" w:sz="0" w:space="0" w:color="auto"/>
                <w:bottom w:val="none" w:sz="0" w:space="0" w:color="auto"/>
                <w:right w:val="none" w:sz="0" w:space="0" w:color="auto"/>
              </w:divBdr>
            </w:div>
            <w:div w:id="132259687">
              <w:marLeft w:val="0"/>
              <w:marRight w:val="0"/>
              <w:marTop w:val="0"/>
              <w:marBottom w:val="0"/>
              <w:divBdr>
                <w:top w:val="none" w:sz="0" w:space="0" w:color="auto"/>
                <w:left w:val="none" w:sz="0" w:space="0" w:color="auto"/>
                <w:bottom w:val="none" w:sz="0" w:space="0" w:color="auto"/>
                <w:right w:val="none" w:sz="0" w:space="0" w:color="auto"/>
              </w:divBdr>
            </w:div>
            <w:div w:id="596066">
              <w:marLeft w:val="0"/>
              <w:marRight w:val="0"/>
              <w:marTop w:val="0"/>
              <w:marBottom w:val="0"/>
              <w:divBdr>
                <w:top w:val="none" w:sz="0" w:space="0" w:color="auto"/>
                <w:left w:val="none" w:sz="0" w:space="0" w:color="auto"/>
                <w:bottom w:val="none" w:sz="0" w:space="0" w:color="auto"/>
                <w:right w:val="none" w:sz="0" w:space="0" w:color="auto"/>
              </w:divBdr>
            </w:div>
            <w:div w:id="370301918">
              <w:marLeft w:val="0"/>
              <w:marRight w:val="0"/>
              <w:marTop w:val="0"/>
              <w:marBottom w:val="0"/>
              <w:divBdr>
                <w:top w:val="none" w:sz="0" w:space="0" w:color="auto"/>
                <w:left w:val="none" w:sz="0" w:space="0" w:color="auto"/>
                <w:bottom w:val="none" w:sz="0" w:space="0" w:color="auto"/>
                <w:right w:val="none" w:sz="0" w:space="0" w:color="auto"/>
              </w:divBdr>
            </w:div>
          </w:divsChild>
        </w:div>
        <w:div w:id="1935356038">
          <w:marLeft w:val="0"/>
          <w:marRight w:val="0"/>
          <w:marTop w:val="0"/>
          <w:marBottom w:val="0"/>
          <w:divBdr>
            <w:top w:val="none" w:sz="0" w:space="0" w:color="auto"/>
            <w:left w:val="none" w:sz="0" w:space="0" w:color="auto"/>
            <w:bottom w:val="none" w:sz="0" w:space="0" w:color="auto"/>
            <w:right w:val="none" w:sz="0" w:space="0" w:color="auto"/>
          </w:divBdr>
          <w:divsChild>
            <w:div w:id="1630890759">
              <w:marLeft w:val="0"/>
              <w:marRight w:val="0"/>
              <w:marTop w:val="0"/>
              <w:marBottom w:val="0"/>
              <w:divBdr>
                <w:top w:val="none" w:sz="0" w:space="0" w:color="auto"/>
                <w:left w:val="none" w:sz="0" w:space="0" w:color="auto"/>
                <w:bottom w:val="none" w:sz="0" w:space="0" w:color="auto"/>
                <w:right w:val="none" w:sz="0" w:space="0" w:color="auto"/>
              </w:divBdr>
            </w:div>
            <w:div w:id="467169132">
              <w:marLeft w:val="0"/>
              <w:marRight w:val="0"/>
              <w:marTop w:val="0"/>
              <w:marBottom w:val="0"/>
              <w:divBdr>
                <w:top w:val="none" w:sz="0" w:space="0" w:color="auto"/>
                <w:left w:val="none" w:sz="0" w:space="0" w:color="auto"/>
                <w:bottom w:val="none" w:sz="0" w:space="0" w:color="auto"/>
                <w:right w:val="none" w:sz="0" w:space="0" w:color="auto"/>
              </w:divBdr>
            </w:div>
            <w:div w:id="779840491">
              <w:marLeft w:val="0"/>
              <w:marRight w:val="0"/>
              <w:marTop w:val="0"/>
              <w:marBottom w:val="0"/>
              <w:divBdr>
                <w:top w:val="none" w:sz="0" w:space="0" w:color="auto"/>
                <w:left w:val="none" w:sz="0" w:space="0" w:color="auto"/>
                <w:bottom w:val="none" w:sz="0" w:space="0" w:color="auto"/>
                <w:right w:val="none" w:sz="0" w:space="0" w:color="auto"/>
              </w:divBdr>
            </w:div>
            <w:div w:id="777142769">
              <w:marLeft w:val="0"/>
              <w:marRight w:val="0"/>
              <w:marTop w:val="0"/>
              <w:marBottom w:val="0"/>
              <w:divBdr>
                <w:top w:val="none" w:sz="0" w:space="0" w:color="auto"/>
                <w:left w:val="none" w:sz="0" w:space="0" w:color="auto"/>
                <w:bottom w:val="none" w:sz="0" w:space="0" w:color="auto"/>
                <w:right w:val="none" w:sz="0" w:space="0" w:color="auto"/>
              </w:divBdr>
            </w:div>
            <w:div w:id="1384328828">
              <w:marLeft w:val="0"/>
              <w:marRight w:val="0"/>
              <w:marTop w:val="0"/>
              <w:marBottom w:val="0"/>
              <w:divBdr>
                <w:top w:val="none" w:sz="0" w:space="0" w:color="auto"/>
                <w:left w:val="none" w:sz="0" w:space="0" w:color="auto"/>
                <w:bottom w:val="none" w:sz="0" w:space="0" w:color="auto"/>
                <w:right w:val="none" w:sz="0" w:space="0" w:color="auto"/>
              </w:divBdr>
            </w:div>
            <w:div w:id="1846435333">
              <w:marLeft w:val="0"/>
              <w:marRight w:val="0"/>
              <w:marTop w:val="0"/>
              <w:marBottom w:val="0"/>
              <w:divBdr>
                <w:top w:val="none" w:sz="0" w:space="0" w:color="auto"/>
                <w:left w:val="none" w:sz="0" w:space="0" w:color="auto"/>
                <w:bottom w:val="none" w:sz="0" w:space="0" w:color="auto"/>
                <w:right w:val="none" w:sz="0" w:space="0" w:color="auto"/>
              </w:divBdr>
            </w:div>
            <w:div w:id="208343085">
              <w:marLeft w:val="0"/>
              <w:marRight w:val="0"/>
              <w:marTop w:val="0"/>
              <w:marBottom w:val="0"/>
              <w:divBdr>
                <w:top w:val="none" w:sz="0" w:space="0" w:color="auto"/>
                <w:left w:val="none" w:sz="0" w:space="0" w:color="auto"/>
                <w:bottom w:val="none" w:sz="0" w:space="0" w:color="auto"/>
                <w:right w:val="none" w:sz="0" w:space="0" w:color="auto"/>
              </w:divBdr>
            </w:div>
            <w:div w:id="445776575">
              <w:marLeft w:val="0"/>
              <w:marRight w:val="0"/>
              <w:marTop w:val="0"/>
              <w:marBottom w:val="0"/>
              <w:divBdr>
                <w:top w:val="none" w:sz="0" w:space="0" w:color="auto"/>
                <w:left w:val="none" w:sz="0" w:space="0" w:color="auto"/>
                <w:bottom w:val="none" w:sz="0" w:space="0" w:color="auto"/>
                <w:right w:val="none" w:sz="0" w:space="0" w:color="auto"/>
              </w:divBdr>
            </w:div>
            <w:div w:id="1832259273">
              <w:marLeft w:val="0"/>
              <w:marRight w:val="0"/>
              <w:marTop w:val="0"/>
              <w:marBottom w:val="0"/>
              <w:divBdr>
                <w:top w:val="none" w:sz="0" w:space="0" w:color="auto"/>
                <w:left w:val="none" w:sz="0" w:space="0" w:color="auto"/>
                <w:bottom w:val="none" w:sz="0" w:space="0" w:color="auto"/>
                <w:right w:val="none" w:sz="0" w:space="0" w:color="auto"/>
              </w:divBdr>
            </w:div>
            <w:div w:id="1140341667">
              <w:marLeft w:val="0"/>
              <w:marRight w:val="0"/>
              <w:marTop w:val="0"/>
              <w:marBottom w:val="0"/>
              <w:divBdr>
                <w:top w:val="none" w:sz="0" w:space="0" w:color="auto"/>
                <w:left w:val="none" w:sz="0" w:space="0" w:color="auto"/>
                <w:bottom w:val="none" w:sz="0" w:space="0" w:color="auto"/>
                <w:right w:val="none" w:sz="0" w:space="0" w:color="auto"/>
              </w:divBdr>
            </w:div>
            <w:div w:id="1730301426">
              <w:marLeft w:val="0"/>
              <w:marRight w:val="0"/>
              <w:marTop w:val="0"/>
              <w:marBottom w:val="0"/>
              <w:divBdr>
                <w:top w:val="none" w:sz="0" w:space="0" w:color="auto"/>
                <w:left w:val="none" w:sz="0" w:space="0" w:color="auto"/>
                <w:bottom w:val="none" w:sz="0" w:space="0" w:color="auto"/>
                <w:right w:val="none" w:sz="0" w:space="0" w:color="auto"/>
              </w:divBdr>
            </w:div>
            <w:div w:id="1369261597">
              <w:marLeft w:val="0"/>
              <w:marRight w:val="0"/>
              <w:marTop w:val="0"/>
              <w:marBottom w:val="0"/>
              <w:divBdr>
                <w:top w:val="none" w:sz="0" w:space="0" w:color="auto"/>
                <w:left w:val="none" w:sz="0" w:space="0" w:color="auto"/>
                <w:bottom w:val="none" w:sz="0" w:space="0" w:color="auto"/>
                <w:right w:val="none" w:sz="0" w:space="0" w:color="auto"/>
              </w:divBdr>
            </w:div>
            <w:div w:id="1865941872">
              <w:marLeft w:val="0"/>
              <w:marRight w:val="0"/>
              <w:marTop w:val="0"/>
              <w:marBottom w:val="0"/>
              <w:divBdr>
                <w:top w:val="none" w:sz="0" w:space="0" w:color="auto"/>
                <w:left w:val="none" w:sz="0" w:space="0" w:color="auto"/>
                <w:bottom w:val="none" w:sz="0" w:space="0" w:color="auto"/>
                <w:right w:val="none" w:sz="0" w:space="0" w:color="auto"/>
              </w:divBdr>
            </w:div>
            <w:div w:id="1533227271">
              <w:marLeft w:val="0"/>
              <w:marRight w:val="0"/>
              <w:marTop w:val="0"/>
              <w:marBottom w:val="0"/>
              <w:divBdr>
                <w:top w:val="none" w:sz="0" w:space="0" w:color="auto"/>
                <w:left w:val="none" w:sz="0" w:space="0" w:color="auto"/>
                <w:bottom w:val="none" w:sz="0" w:space="0" w:color="auto"/>
                <w:right w:val="none" w:sz="0" w:space="0" w:color="auto"/>
              </w:divBdr>
            </w:div>
            <w:div w:id="2114475797">
              <w:marLeft w:val="0"/>
              <w:marRight w:val="0"/>
              <w:marTop w:val="0"/>
              <w:marBottom w:val="0"/>
              <w:divBdr>
                <w:top w:val="none" w:sz="0" w:space="0" w:color="auto"/>
                <w:left w:val="none" w:sz="0" w:space="0" w:color="auto"/>
                <w:bottom w:val="none" w:sz="0" w:space="0" w:color="auto"/>
                <w:right w:val="none" w:sz="0" w:space="0" w:color="auto"/>
              </w:divBdr>
            </w:div>
            <w:div w:id="1755735529">
              <w:marLeft w:val="0"/>
              <w:marRight w:val="0"/>
              <w:marTop w:val="0"/>
              <w:marBottom w:val="0"/>
              <w:divBdr>
                <w:top w:val="none" w:sz="0" w:space="0" w:color="auto"/>
                <w:left w:val="none" w:sz="0" w:space="0" w:color="auto"/>
                <w:bottom w:val="none" w:sz="0" w:space="0" w:color="auto"/>
                <w:right w:val="none" w:sz="0" w:space="0" w:color="auto"/>
              </w:divBdr>
            </w:div>
            <w:div w:id="767045976">
              <w:marLeft w:val="0"/>
              <w:marRight w:val="0"/>
              <w:marTop w:val="0"/>
              <w:marBottom w:val="0"/>
              <w:divBdr>
                <w:top w:val="none" w:sz="0" w:space="0" w:color="auto"/>
                <w:left w:val="none" w:sz="0" w:space="0" w:color="auto"/>
                <w:bottom w:val="none" w:sz="0" w:space="0" w:color="auto"/>
                <w:right w:val="none" w:sz="0" w:space="0" w:color="auto"/>
              </w:divBdr>
            </w:div>
            <w:div w:id="175851756">
              <w:marLeft w:val="0"/>
              <w:marRight w:val="0"/>
              <w:marTop w:val="0"/>
              <w:marBottom w:val="0"/>
              <w:divBdr>
                <w:top w:val="none" w:sz="0" w:space="0" w:color="auto"/>
                <w:left w:val="none" w:sz="0" w:space="0" w:color="auto"/>
                <w:bottom w:val="none" w:sz="0" w:space="0" w:color="auto"/>
                <w:right w:val="none" w:sz="0" w:space="0" w:color="auto"/>
              </w:divBdr>
            </w:div>
            <w:div w:id="1346904886">
              <w:marLeft w:val="0"/>
              <w:marRight w:val="0"/>
              <w:marTop w:val="0"/>
              <w:marBottom w:val="0"/>
              <w:divBdr>
                <w:top w:val="none" w:sz="0" w:space="0" w:color="auto"/>
                <w:left w:val="none" w:sz="0" w:space="0" w:color="auto"/>
                <w:bottom w:val="none" w:sz="0" w:space="0" w:color="auto"/>
                <w:right w:val="none" w:sz="0" w:space="0" w:color="auto"/>
              </w:divBdr>
            </w:div>
            <w:div w:id="1505127478">
              <w:marLeft w:val="0"/>
              <w:marRight w:val="0"/>
              <w:marTop w:val="0"/>
              <w:marBottom w:val="0"/>
              <w:divBdr>
                <w:top w:val="none" w:sz="0" w:space="0" w:color="auto"/>
                <w:left w:val="none" w:sz="0" w:space="0" w:color="auto"/>
                <w:bottom w:val="none" w:sz="0" w:space="0" w:color="auto"/>
                <w:right w:val="none" w:sz="0" w:space="0" w:color="auto"/>
              </w:divBdr>
            </w:div>
          </w:divsChild>
        </w:div>
        <w:div w:id="1249850889">
          <w:marLeft w:val="0"/>
          <w:marRight w:val="0"/>
          <w:marTop w:val="0"/>
          <w:marBottom w:val="0"/>
          <w:divBdr>
            <w:top w:val="none" w:sz="0" w:space="0" w:color="auto"/>
            <w:left w:val="none" w:sz="0" w:space="0" w:color="auto"/>
            <w:bottom w:val="none" w:sz="0" w:space="0" w:color="auto"/>
            <w:right w:val="none" w:sz="0" w:space="0" w:color="auto"/>
          </w:divBdr>
          <w:divsChild>
            <w:div w:id="188448229">
              <w:marLeft w:val="0"/>
              <w:marRight w:val="0"/>
              <w:marTop w:val="0"/>
              <w:marBottom w:val="0"/>
              <w:divBdr>
                <w:top w:val="none" w:sz="0" w:space="0" w:color="auto"/>
                <w:left w:val="none" w:sz="0" w:space="0" w:color="auto"/>
                <w:bottom w:val="none" w:sz="0" w:space="0" w:color="auto"/>
                <w:right w:val="none" w:sz="0" w:space="0" w:color="auto"/>
              </w:divBdr>
            </w:div>
            <w:div w:id="1480196640">
              <w:marLeft w:val="0"/>
              <w:marRight w:val="0"/>
              <w:marTop w:val="0"/>
              <w:marBottom w:val="0"/>
              <w:divBdr>
                <w:top w:val="none" w:sz="0" w:space="0" w:color="auto"/>
                <w:left w:val="none" w:sz="0" w:space="0" w:color="auto"/>
                <w:bottom w:val="none" w:sz="0" w:space="0" w:color="auto"/>
                <w:right w:val="none" w:sz="0" w:space="0" w:color="auto"/>
              </w:divBdr>
            </w:div>
            <w:div w:id="1345748489">
              <w:marLeft w:val="0"/>
              <w:marRight w:val="0"/>
              <w:marTop w:val="0"/>
              <w:marBottom w:val="0"/>
              <w:divBdr>
                <w:top w:val="none" w:sz="0" w:space="0" w:color="auto"/>
                <w:left w:val="none" w:sz="0" w:space="0" w:color="auto"/>
                <w:bottom w:val="none" w:sz="0" w:space="0" w:color="auto"/>
                <w:right w:val="none" w:sz="0" w:space="0" w:color="auto"/>
              </w:divBdr>
            </w:div>
            <w:div w:id="1972175954">
              <w:marLeft w:val="0"/>
              <w:marRight w:val="0"/>
              <w:marTop w:val="0"/>
              <w:marBottom w:val="0"/>
              <w:divBdr>
                <w:top w:val="none" w:sz="0" w:space="0" w:color="auto"/>
                <w:left w:val="none" w:sz="0" w:space="0" w:color="auto"/>
                <w:bottom w:val="none" w:sz="0" w:space="0" w:color="auto"/>
                <w:right w:val="none" w:sz="0" w:space="0" w:color="auto"/>
              </w:divBdr>
            </w:div>
            <w:div w:id="868836612">
              <w:marLeft w:val="0"/>
              <w:marRight w:val="0"/>
              <w:marTop w:val="0"/>
              <w:marBottom w:val="0"/>
              <w:divBdr>
                <w:top w:val="none" w:sz="0" w:space="0" w:color="auto"/>
                <w:left w:val="none" w:sz="0" w:space="0" w:color="auto"/>
                <w:bottom w:val="none" w:sz="0" w:space="0" w:color="auto"/>
                <w:right w:val="none" w:sz="0" w:space="0" w:color="auto"/>
              </w:divBdr>
            </w:div>
            <w:div w:id="1842348384">
              <w:marLeft w:val="0"/>
              <w:marRight w:val="0"/>
              <w:marTop w:val="0"/>
              <w:marBottom w:val="0"/>
              <w:divBdr>
                <w:top w:val="none" w:sz="0" w:space="0" w:color="auto"/>
                <w:left w:val="none" w:sz="0" w:space="0" w:color="auto"/>
                <w:bottom w:val="none" w:sz="0" w:space="0" w:color="auto"/>
                <w:right w:val="none" w:sz="0" w:space="0" w:color="auto"/>
              </w:divBdr>
            </w:div>
            <w:div w:id="1381827499">
              <w:marLeft w:val="0"/>
              <w:marRight w:val="0"/>
              <w:marTop w:val="0"/>
              <w:marBottom w:val="0"/>
              <w:divBdr>
                <w:top w:val="none" w:sz="0" w:space="0" w:color="auto"/>
                <w:left w:val="none" w:sz="0" w:space="0" w:color="auto"/>
                <w:bottom w:val="none" w:sz="0" w:space="0" w:color="auto"/>
                <w:right w:val="none" w:sz="0" w:space="0" w:color="auto"/>
              </w:divBdr>
            </w:div>
            <w:div w:id="984506901">
              <w:marLeft w:val="0"/>
              <w:marRight w:val="0"/>
              <w:marTop w:val="0"/>
              <w:marBottom w:val="0"/>
              <w:divBdr>
                <w:top w:val="none" w:sz="0" w:space="0" w:color="auto"/>
                <w:left w:val="none" w:sz="0" w:space="0" w:color="auto"/>
                <w:bottom w:val="none" w:sz="0" w:space="0" w:color="auto"/>
                <w:right w:val="none" w:sz="0" w:space="0" w:color="auto"/>
              </w:divBdr>
            </w:div>
            <w:div w:id="1747846317">
              <w:marLeft w:val="0"/>
              <w:marRight w:val="0"/>
              <w:marTop w:val="0"/>
              <w:marBottom w:val="0"/>
              <w:divBdr>
                <w:top w:val="none" w:sz="0" w:space="0" w:color="auto"/>
                <w:left w:val="none" w:sz="0" w:space="0" w:color="auto"/>
                <w:bottom w:val="none" w:sz="0" w:space="0" w:color="auto"/>
                <w:right w:val="none" w:sz="0" w:space="0" w:color="auto"/>
              </w:divBdr>
            </w:div>
            <w:div w:id="1890409527">
              <w:marLeft w:val="0"/>
              <w:marRight w:val="0"/>
              <w:marTop w:val="0"/>
              <w:marBottom w:val="0"/>
              <w:divBdr>
                <w:top w:val="none" w:sz="0" w:space="0" w:color="auto"/>
                <w:left w:val="none" w:sz="0" w:space="0" w:color="auto"/>
                <w:bottom w:val="none" w:sz="0" w:space="0" w:color="auto"/>
                <w:right w:val="none" w:sz="0" w:space="0" w:color="auto"/>
              </w:divBdr>
            </w:div>
            <w:div w:id="1408112450">
              <w:marLeft w:val="0"/>
              <w:marRight w:val="0"/>
              <w:marTop w:val="0"/>
              <w:marBottom w:val="0"/>
              <w:divBdr>
                <w:top w:val="none" w:sz="0" w:space="0" w:color="auto"/>
                <w:left w:val="none" w:sz="0" w:space="0" w:color="auto"/>
                <w:bottom w:val="none" w:sz="0" w:space="0" w:color="auto"/>
                <w:right w:val="none" w:sz="0" w:space="0" w:color="auto"/>
              </w:divBdr>
            </w:div>
            <w:div w:id="1506240027">
              <w:marLeft w:val="0"/>
              <w:marRight w:val="0"/>
              <w:marTop w:val="0"/>
              <w:marBottom w:val="0"/>
              <w:divBdr>
                <w:top w:val="none" w:sz="0" w:space="0" w:color="auto"/>
                <w:left w:val="none" w:sz="0" w:space="0" w:color="auto"/>
                <w:bottom w:val="none" w:sz="0" w:space="0" w:color="auto"/>
                <w:right w:val="none" w:sz="0" w:space="0" w:color="auto"/>
              </w:divBdr>
            </w:div>
            <w:div w:id="11877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624">
      <w:bodyDiv w:val="1"/>
      <w:marLeft w:val="0"/>
      <w:marRight w:val="0"/>
      <w:marTop w:val="0"/>
      <w:marBottom w:val="0"/>
      <w:divBdr>
        <w:top w:val="none" w:sz="0" w:space="0" w:color="auto"/>
        <w:left w:val="none" w:sz="0" w:space="0" w:color="auto"/>
        <w:bottom w:val="none" w:sz="0" w:space="0" w:color="auto"/>
        <w:right w:val="none" w:sz="0" w:space="0" w:color="auto"/>
      </w:divBdr>
      <w:divsChild>
        <w:div w:id="2135321101">
          <w:marLeft w:val="0"/>
          <w:marRight w:val="0"/>
          <w:marTop w:val="0"/>
          <w:marBottom w:val="0"/>
          <w:divBdr>
            <w:top w:val="none" w:sz="0" w:space="0" w:color="auto"/>
            <w:left w:val="none" w:sz="0" w:space="0" w:color="auto"/>
            <w:bottom w:val="none" w:sz="0" w:space="0" w:color="auto"/>
            <w:right w:val="none" w:sz="0" w:space="0" w:color="auto"/>
          </w:divBdr>
          <w:divsChild>
            <w:div w:id="1241216670">
              <w:marLeft w:val="0"/>
              <w:marRight w:val="0"/>
              <w:marTop w:val="0"/>
              <w:marBottom w:val="0"/>
              <w:divBdr>
                <w:top w:val="none" w:sz="0" w:space="0" w:color="auto"/>
                <w:left w:val="none" w:sz="0" w:space="0" w:color="auto"/>
                <w:bottom w:val="none" w:sz="0" w:space="0" w:color="auto"/>
                <w:right w:val="none" w:sz="0" w:space="0" w:color="auto"/>
              </w:divBdr>
            </w:div>
            <w:div w:id="605772634">
              <w:marLeft w:val="0"/>
              <w:marRight w:val="0"/>
              <w:marTop w:val="0"/>
              <w:marBottom w:val="0"/>
              <w:divBdr>
                <w:top w:val="none" w:sz="0" w:space="0" w:color="auto"/>
                <w:left w:val="none" w:sz="0" w:space="0" w:color="auto"/>
                <w:bottom w:val="none" w:sz="0" w:space="0" w:color="auto"/>
                <w:right w:val="none" w:sz="0" w:space="0" w:color="auto"/>
              </w:divBdr>
            </w:div>
            <w:div w:id="890575408">
              <w:marLeft w:val="0"/>
              <w:marRight w:val="0"/>
              <w:marTop w:val="0"/>
              <w:marBottom w:val="0"/>
              <w:divBdr>
                <w:top w:val="none" w:sz="0" w:space="0" w:color="auto"/>
                <w:left w:val="none" w:sz="0" w:space="0" w:color="auto"/>
                <w:bottom w:val="none" w:sz="0" w:space="0" w:color="auto"/>
                <w:right w:val="none" w:sz="0" w:space="0" w:color="auto"/>
              </w:divBdr>
            </w:div>
            <w:div w:id="554463140">
              <w:marLeft w:val="0"/>
              <w:marRight w:val="0"/>
              <w:marTop w:val="0"/>
              <w:marBottom w:val="0"/>
              <w:divBdr>
                <w:top w:val="none" w:sz="0" w:space="0" w:color="auto"/>
                <w:left w:val="none" w:sz="0" w:space="0" w:color="auto"/>
                <w:bottom w:val="none" w:sz="0" w:space="0" w:color="auto"/>
                <w:right w:val="none" w:sz="0" w:space="0" w:color="auto"/>
              </w:divBdr>
            </w:div>
            <w:div w:id="827405008">
              <w:marLeft w:val="0"/>
              <w:marRight w:val="0"/>
              <w:marTop w:val="0"/>
              <w:marBottom w:val="0"/>
              <w:divBdr>
                <w:top w:val="none" w:sz="0" w:space="0" w:color="auto"/>
                <w:left w:val="none" w:sz="0" w:space="0" w:color="auto"/>
                <w:bottom w:val="none" w:sz="0" w:space="0" w:color="auto"/>
                <w:right w:val="none" w:sz="0" w:space="0" w:color="auto"/>
              </w:divBdr>
            </w:div>
            <w:div w:id="1754081333">
              <w:marLeft w:val="0"/>
              <w:marRight w:val="0"/>
              <w:marTop w:val="0"/>
              <w:marBottom w:val="0"/>
              <w:divBdr>
                <w:top w:val="none" w:sz="0" w:space="0" w:color="auto"/>
                <w:left w:val="none" w:sz="0" w:space="0" w:color="auto"/>
                <w:bottom w:val="none" w:sz="0" w:space="0" w:color="auto"/>
                <w:right w:val="none" w:sz="0" w:space="0" w:color="auto"/>
              </w:divBdr>
            </w:div>
            <w:div w:id="1181165063">
              <w:marLeft w:val="0"/>
              <w:marRight w:val="0"/>
              <w:marTop w:val="0"/>
              <w:marBottom w:val="0"/>
              <w:divBdr>
                <w:top w:val="none" w:sz="0" w:space="0" w:color="auto"/>
                <w:left w:val="none" w:sz="0" w:space="0" w:color="auto"/>
                <w:bottom w:val="none" w:sz="0" w:space="0" w:color="auto"/>
                <w:right w:val="none" w:sz="0" w:space="0" w:color="auto"/>
              </w:divBdr>
            </w:div>
            <w:div w:id="1597136356">
              <w:marLeft w:val="0"/>
              <w:marRight w:val="0"/>
              <w:marTop w:val="0"/>
              <w:marBottom w:val="0"/>
              <w:divBdr>
                <w:top w:val="none" w:sz="0" w:space="0" w:color="auto"/>
                <w:left w:val="none" w:sz="0" w:space="0" w:color="auto"/>
                <w:bottom w:val="none" w:sz="0" w:space="0" w:color="auto"/>
                <w:right w:val="none" w:sz="0" w:space="0" w:color="auto"/>
              </w:divBdr>
            </w:div>
            <w:div w:id="498622621">
              <w:marLeft w:val="0"/>
              <w:marRight w:val="0"/>
              <w:marTop w:val="0"/>
              <w:marBottom w:val="0"/>
              <w:divBdr>
                <w:top w:val="none" w:sz="0" w:space="0" w:color="auto"/>
                <w:left w:val="none" w:sz="0" w:space="0" w:color="auto"/>
                <w:bottom w:val="none" w:sz="0" w:space="0" w:color="auto"/>
                <w:right w:val="none" w:sz="0" w:space="0" w:color="auto"/>
              </w:divBdr>
            </w:div>
            <w:div w:id="1941452579">
              <w:marLeft w:val="0"/>
              <w:marRight w:val="0"/>
              <w:marTop w:val="0"/>
              <w:marBottom w:val="0"/>
              <w:divBdr>
                <w:top w:val="none" w:sz="0" w:space="0" w:color="auto"/>
                <w:left w:val="none" w:sz="0" w:space="0" w:color="auto"/>
                <w:bottom w:val="none" w:sz="0" w:space="0" w:color="auto"/>
                <w:right w:val="none" w:sz="0" w:space="0" w:color="auto"/>
              </w:divBdr>
            </w:div>
            <w:div w:id="1383482895">
              <w:marLeft w:val="0"/>
              <w:marRight w:val="0"/>
              <w:marTop w:val="0"/>
              <w:marBottom w:val="0"/>
              <w:divBdr>
                <w:top w:val="none" w:sz="0" w:space="0" w:color="auto"/>
                <w:left w:val="none" w:sz="0" w:space="0" w:color="auto"/>
                <w:bottom w:val="none" w:sz="0" w:space="0" w:color="auto"/>
                <w:right w:val="none" w:sz="0" w:space="0" w:color="auto"/>
              </w:divBdr>
            </w:div>
            <w:div w:id="1289817431">
              <w:marLeft w:val="0"/>
              <w:marRight w:val="0"/>
              <w:marTop w:val="0"/>
              <w:marBottom w:val="0"/>
              <w:divBdr>
                <w:top w:val="none" w:sz="0" w:space="0" w:color="auto"/>
                <w:left w:val="none" w:sz="0" w:space="0" w:color="auto"/>
                <w:bottom w:val="none" w:sz="0" w:space="0" w:color="auto"/>
                <w:right w:val="none" w:sz="0" w:space="0" w:color="auto"/>
              </w:divBdr>
            </w:div>
            <w:div w:id="1393189126">
              <w:marLeft w:val="0"/>
              <w:marRight w:val="0"/>
              <w:marTop w:val="0"/>
              <w:marBottom w:val="0"/>
              <w:divBdr>
                <w:top w:val="none" w:sz="0" w:space="0" w:color="auto"/>
                <w:left w:val="none" w:sz="0" w:space="0" w:color="auto"/>
                <w:bottom w:val="none" w:sz="0" w:space="0" w:color="auto"/>
                <w:right w:val="none" w:sz="0" w:space="0" w:color="auto"/>
              </w:divBdr>
            </w:div>
            <w:div w:id="1384407877">
              <w:marLeft w:val="0"/>
              <w:marRight w:val="0"/>
              <w:marTop w:val="0"/>
              <w:marBottom w:val="0"/>
              <w:divBdr>
                <w:top w:val="none" w:sz="0" w:space="0" w:color="auto"/>
                <w:left w:val="none" w:sz="0" w:space="0" w:color="auto"/>
                <w:bottom w:val="none" w:sz="0" w:space="0" w:color="auto"/>
                <w:right w:val="none" w:sz="0" w:space="0" w:color="auto"/>
              </w:divBdr>
            </w:div>
          </w:divsChild>
        </w:div>
        <w:div w:id="254363736">
          <w:marLeft w:val="0"/>
          <w:marRight w:val="0"/>
          <w:marTop w:val="0"/>
          <w:marBottom w:val="0"/>
          <w:divBdr>
            <w:top w:val="none" w:sz="0" w:space="0" w:color="auto"/>
            <w:left w:val="none" w:sz="0" w:space="0" w:color="auto"/>
            <w:bottom w:val="none" w:sz="0" w:space="0" w:color="auto"/>
            <w:right w:val="none" w:sz="0" w:space="0" w:color="auto"/>
          </w:divBdr>
          <w:divsChild>
            <w:div w:id="214583340">
              <w:marLeft w:val="0"/>
              <w:marRight w:val="0"/>
              <w:marTop w:val="0"/>
              <w:marBottom w:val="0"/>
              <w:divBdr>
                <w:top w:val="none" w:sz="0" w:space="0" w:color="auto"/>
                <w:left w:val="none" w:sz="0" w:space="0" w:color="auto"/>
                <w:bottom w:val="none" w:sz="0" w:space="0" w:color="auto"/>
                <w:right w:val="none" w:sz="0" w:space="0" w:color="auto"/>
              </w:divBdr>
            </w:div>
            <w:div w:id="1363285186">
              <w:marLeft w:val="0"/>
              <w:marRight w:val="0"/>
              <w:marTop w:val="0"/>
              <w:marBottom w:val="0"/>
              <w:divBdr>
                <w:top w:val="none" w:sz="0" w:space="0" w:color="auto"/>
                <w:left w:val="none" w:sz="0" w:space="0" w:color="auto"/>
                <w:bottom w:val="none" w:sz="0" w:space="0" w:color="auto"/>
                <w:right w:val="none" w:sz="0" w:space="0" w:color="auto"/>
              </w:divBdr>
            </w:div>
            <w:div w:id="1709378635">
              <w:marLeft w:val="0"/>
              <w:marRight w:val="0"/>
              <w:marTop w:val="0"/>
              <w:marBottom w:val="0"/>
              <w:divBdr>
                <w:top w:val="none" w:sz="0" w:space="0" w:color="auto"/>
                <w:left w:val="none" w:sz="0" w:space="0" w:color="auto"/>
                <w:bottom w:val="none" w:sz="0" w:space="0" w:color="auto"/>
                <w:right w:val="none" w:sz="0" w:space="0" w:color="auto"/>
              </w:divBdr>
            </w:div>
            <w:div w:id="806243162">
              <w:marLeft w:val="0"/>
              <w:marRight w:val="0"/>
              <w:marTop w:val="0"/>
              <w:marBottom w:val="0"/>
              <w:divBdr>
                <w:top w:val="none" w:sz="0" w:space="0" w:color="auto"/>
                <w:left w:val="none" w:sz="0" w:space="0" w:color="auto"/>
                <w:bottom w:val="none" w:sz="0" w:space="0" w:color="auto"/>
                <w:right w:val="none" w:sz="0" w:space="0" w:color="auto"/>
              </w:divBdr>
            </w:div>
            <w:div w:id="1796021996">
              <w:marLeft w:val="0"/>
              <w:marRight w:val="0"/>
              <w:marTop w:val="0"/>
              <w:marBottom w:val="0"/>
              <w:divBdr>
                <w:top w:val="none" w:sz="0" w:space="0" w:color="auto"/>
                <w:left w:val="none" w:sz="0" w:space="0" w:color="auto"/>
                <w:bottom w:val="none" w:sz="0" w:space="0" w:color="auto"/>
                <w:right w:val="none" w:sz="0" w:space="0" w:color="auto"/>
              </w:divBdr>
            </w:div>
            <w:div w:id="1353998251">
              <w:marLeft w:val="0"/>
              <w:marRight w:val="0"/>
              <w:marTop w:val="0"/>
              <w:marBottom w:val="0"/>
              <w:divBdr>
                <w:top w:val="none" w:sz="0" w:space="0" w:color="auto"/>
                <w:left w:val="none" w:sz="0" w:space="0" w:color="auto"/>
                <w:bottom w:val="none" w:sz="0" w:space="0" w:color="auto"/>
                <w:right w:val="none" w:sz="0" w:space="0" w:color="auto"/>
              </w:divBdr>
            </w:div>
            <w:div w:id="1468622417">
              <w:marLeft w:val="0"/>
              <w:marRight w:val="0"/>
              <w:marTop w:val="0"/>
              <w:marBottom w:val="0"/>
              <w:divBdr>
                <w:top w:val="none" w:sz="0" w:space="0" w:color="auto"/>
                <w:left w:val="none" w:sz="0" w:space="0" w:color="auto"/>
                <w:bottom w:val="none" w:sz="0" w:space="0" w:color="auto"/>
                <w:right w:val="none" w:sz="0" w:space="0" w:color="auto"/>
              </w:divBdr>
            </w:div>
            <w:div w:id="1381705714">
              <w:marLeft w:val="0"/>
              <w:marRight w:val="0"/>
              <w:marTop w:val="0"/>
              <w:marBottom w:val="0"/>
              <w:divBdr>
                <w:top w:val="none" w:sz="0" w:space="0" w:color="auto"/>
                <w:left w:val="none" w:sz="0" w:space="0" w:color="auto"/>
                <w:bottom w:val="none" w:sz="0" w:space="0" w:color="auto"/>
                <w:right w:val="none" w:sz="0" w:space="0" w:color="auto"/>
              </w:divBdr>
            </w:div>
            <w:div w:id="2029940489">
              <w:marLeft w:val="0"/>
              <w:marRight w:val="0"/>
              <w:marTop w:val="0"/>
              <w:marBottom w:val="0"/>
              <w:divBdr>
                <w:top w:val="none" w:sz="0" w:space="0" w:color="auto"/>
                <w:left w:val="none" w:sz="0" w:space="0" w:color="auto"/>
                <w:bottom w:val="none" w:sz="0" w:space="0" w:color="auto"/>
                <w:right w:val="none" w:sz="0" w:space="0" w:color="auto"/>
              </w:divBdr>
            </w:div>
            <w:div w:id="769425083">
              <w:marLeft w:val="0"/>
              <w:marRight w:val="0"/>
              <w:marTop w:val="0"/>
              <w:marBottom w:val="0"/>
              <w:divBdr>
                <w:top w:val="none" w:sz="0" w:space="0" w:color="auto"/>
                <w:left w:val="none" w:sz="0" w:space="0" w:color="auto"/>
                <w:bottom w:val="none" w:sz="0" w:space="0" w:color="auto"/>
                <w:right w:val="none" w:sz="0" w:space="0" w:color="auto"/>
              </w:divBdr>
            </w:div>
            <w:div w:id="2094037003">
              <w:marLeft w:val="0"/>
              <w:marRight w:val="0"/>
              <w:marTop w:val="0"/>
              <w:marBottom w:val="0"/>
              <w:divBdr>
                <w:top w:val="none" w:sz="0" w:space="0" w:color="auto"/>
                <w:left w:val="none" w:sz="0" w:space="0" w:color="auto"/>
                <w:bottom w:val="none" w:sz="0" w:space="0" w:color="auto"/>
                <w:right w:val="none" w:sz="0" w:space="0" w:color="auto"/>
              </w:divBdr>
            </w:div>
            <w:div w:id="690030452">
              <w:marLeft w:val="0"/>
              <w:marRight w:val="0"/>
              <w:marTop w:val="0"/>
              <w:marBottom w:val="0"/>
              <w:divBdr>
                <w:top w:val="none" w:sz="0" w:space="0" w:color="auto"/>
                <w:left w:val="none" w:sz="0" w:space="0" w:color="auto"/>
                <w:bottom w:val="none" w:sz="0" w:space="0" w:color="auto"/>
                <w:right w:val="none" w:sz="0" w:space="0" w:color="auto"/>
              </w:divBdr>
            </w:div>
            <w:div w:id="1832670493">
              <w:marLeft w:val="0"/>
              <w:marRight w:val="0"/>
              <w:marTop w:val="0"/>
              <w:marBottom w:val="0"/>
              <w:divBdr>
                <w:top w:val="none" w:sz="0" w:space="0" w:color="auto"/>
                <w:left w:val="none" w:sz="0" w:space="0" w:color="auto"/>
                <w:bottom w:val="none" w:sz="0" w:space="0" w:color="auto"/>
                <w:right w:val="none" w:sz="0" w:space="0" w:color="auto"/>
              </w:divBdr>
            </w:div>
            <w:div w:id="1254902114">
              <w:marLeft w:val="0"/>
              <w:marRight w:val="0"/>
              <w:marTop w:val="0"/>
              <w:marBottom w:val="0"/>
              <w:divBdr>
                <w:top w:val="none" w:sz="0" w:space="0" w:color="auto"/>
                <w:left w:val="none" w:sz="0" w:space="0" w:color="auto"/>
                <w:bottom w:val="none" w:sz="0" w:space="0" w:color="auto"/>
                <w:right w:val="none" w:sz="0" w:space="0" w:color="auto"/>
              </w:divBdr>
            </w:div>
            <w:div w:id="1070930169">
              <w:marLeft w:val="0"/>
              <w:marRight w:val="0"/>
              <w:marTop w:val="0"/>
              <w:marBottom w:val="0"/>
              <w:divBdr>
                <w:top w:val="none" w:sz="0" w:space="0" w:color="auto"/>
                <w:left w:val="none" w:sz="0" w:space="0" w:color="auto"/>
                <w:bottom w:val="none" w:sz="0" w:space="0" w:color="auto"/>
                <w:right w:val="none" w:sz="0" w:space="0" w:color="auto"/>
              </w:divBdr>
            </w:div>
            <w:div w:id="437989068">
              <w:marLeft w:val="0"/>
              <w:marRight w:val="0"/>
              <w:marTop w:val="0"/>
              <w:marBottom w:val="0"/>
              <w:divBdr>
                <w:top w:val="none" w:sz="0" w:space="0" w:color="auto"/>
                <w:left w:val="none" w:sz="0" w:space="0" w:color="auto"/>
                <w:bottom w:val="none" w:sz="0" w:space="0" w:color="auto"/>
                <w:right w:val="none" w:sz="0" w:space="0" w:color="auto"/>
              </w:divBdr>
            </w:div>
            <w:div w:id="1564871234">
              <w:marLeft w:val="0"/>
              <w:marRight w:val="0"/>
              <w:marTop w:val="0"/>
              <w:marBottom w:val="0"/>
              <w:divBdr>
                <w:top w:val="none" w:sz="0" w:space="0" w:color="auto"/>
                <w:left w:val="none" w:sz="0" w:space="0" w:color="auto"/>
                <w:bottom w:val="none" w:sz="0" w:space="0" w:color="auto"/>
                <w:right w:val="none" w:sz="0" w:space="0" w:color="auto"/>
              </w:divBdr>
            </w:div>
            <w:div w:id="137916068">
              <w:marLeft w:val="0"/>
              <w:marRight w:val="0"/>
              <w:marTop w:val="0"/>
              <w:marBottom w:val="0"/>
              <w:divBdr>
                <w:top w:val="none" w:sz="0" w:space="0" w:color="auto"/>
                <w:left w:val="none" w:sz="0" w:space="0" w:color="auto"/>
                <w:bottom w:val="none" w:sz="0" w:space="0" w:color="auto"/>
                <w:right w:val="none" w:sz="0" w:space="0" w:color="auto"/>
              </w:divBdr>
            </w:div>
            <w:div w:id="828835120">
              <w:marLeft w:val="0"/>
              <w:marRight w:val="0"/>
              <w:marTop w:val="0"/>
              <w:marBottom w:val="0"/>
              <w:divBdr>
                <w:top w:val="none" w:sz="0" w:space="0" w:color="auto"/>
                <w:left w:val="none" w:sz="0" w:space="0" w:color="auto"/>
                <w:bottom w:val="none" w:sz="0" w:space="0" w:color="auto"/>
                <w:right w:val="none" w:sz="0" w:space="0" w:color="auto"/>
              </w:divBdr>
            </w:div>
            <w:div w:id="206112692">
              <w:marLeft w:val="0"/>
              <w:marRight w:val="0"/>
              <w:marTop w:val="0"/>
              <w:marBottom w:val="0"/>
              <w:divBdr>
                <w:top w:val="none" w:sz="0" w:space="0" w:color="auto"/>
                <w:left w:val="none" w:sz="0" w:space="0" w:color="auto"/>
                <w:bottom w:val="none" w:sz="0" w:space="0" w:color="auto"/>
                <w:right w:val="none" w:sz="0" w:space="0" w:color="auto"/>
              </w:divBdr>
            </w:div>
          </w:divsChild>
        </w:div>
        <w:div w:id="1106970534">
          <w:marLeft w:val="0"/>
          <w:marRight w:val="0"/>
          <w:marTop w:val="0"/>
          <w:marBottom w:val="0"/>
          <w:divBdr>
            <w:top w:val="none" w:sz="0" w:space="0" w:color="auto"/>
            <w:left w:val="none" w:sz="0" w:space="0" w:color="auto"/>
            <w:bottom w:val="none" w:sz="0" w:space="0" w:color="auto"/>
            <w:right w:val="none" w:sz="0" w:space="0" w:color="auto"/>
          </w:divBdr>
          <w:divsChild>
            <w:div w:id="86971790">
              <w:marLeft w:val="0"/>
              <w:marRight w:val="0"/>
              <w:marTop w:val="0"/>
              <w:marBottom w:val="0"/>
              <w:divBdr>
                <w:top w:val="none" w:sz="0" w:space="0" w:color="auto"/>
                <w:left w:val="none" w:sz="0" w:space="0" w:color="auto"/>
                <w:bottom w:val="none" w:sz="0" w:space="0" w:color="auto"/>
                <w:right w:val="none" w:sz="0" w:space="0" w:color="auto"/>
              </w:divBdr>
            </w:div>
            <w:div w:id="54939922">
              <w:marLeft w:val="0"/>
              <w:marRight w:val="0"/>
              <w:marTop w:val="0"/>
              <w:marBottom w:val="0"/>
              <w:divBdr>
                <w:top w:val="none" w:sz="0" w:space="0" w:color="auto"/>
                <w:left w:val="none" w:sz="0" w:space="0" w:color="auto"/>
                <w:bottom w:val="none" w:sz="0" w:space="0" w:color="auto"/>
                <w:right w:val="none" w:sz="0" w:space="0" w:color="auto"/>
              </w:divBdr>
            </w:div>
            <w:div w:id="979193419">
              <w:marLeft w:val="0"/>
              <w:marRight w:val="0"/>
              <w:marTop w:val="0"/>
              <w:marBottom w:val="0"/>
              <w:divBdr>
                <w:top w:val="none" w:sz="0" w:space="0" w:color="auto"/>
                <w:left w:val="none" w:sz="0" w:space="0" w:color="auto"/>
                <w:bottom w:val="none" w:sz="0" w:space="0" w:color="auto"/>
                <w:right w:val="none" w:sz="0" w:space="0" w:color="auto"/>
              </w:divBdr>
            </w:div>
            <w:div w:id="1355303579">
              <w:marLeft w:val="0"/>
              <w:marRight w:val="0"/>
              <w:marTop w:val="0"/>
              <w:marBottom w:val="0"/>
              <w:divBdr>
                <w:top w:val="none" w:sz="0" w:space="0" w:color="auto"/>
                <w:left w:val="none" w:sz="0" w:space="0" w:color="auto"/>
                <w:bottom w:val="none" w:sz="0" w:space="0" w:color="auto"/>
                <w:right w:val="none" w:sz="0" w:space="0" w:color="auto"/>
              </w:divBdr>
            </w:div>
            <w:div w:id="1637682279">
              <w:marLeft w:val="0"/>
              <w:marRight w:val="0"/>
              <w:marTop w:val="0"/>
              <w:marBottom w:val="0"/>
              <w:divBdr>
                <w:top w:val="none" w:sz="0" w:space="0" w:color="auto"/>
                <w:left w:val="none" w:sz="0" w:space="0" w:color="auto"/>
                <w:bottom w:val="none" w:sz="0" w:space="0" w:color="auto"/>
                <w:right w:val="none" w:sz="0" w:space="0" w:color="auto"/>
              </w:divBdr>
            </w:div>
            <w:div w:id="1980647165">
              <w:marLeft w:val="0"/>
              <w:marRight w:val="0"/>
              <w:marTop w:val="0"/>
              <w:marBottom w:val="0"/>
              <w:divBdr>
                <w:top w:val="none" w:sz="0" w:space="0" w:color="auto"/>
                <w:left w:val="none" w:sz="0" w:space="0" w:color="auto"/>
                <w:bottom w:val="none" w:sz="0" w:space="0" w:color="auto"/>
                <w:right w:val="none" w:sz="0" w:space="0" w:color="auto"/>
              </w:divBdr>
            </w:div>
            <w:div w:id="1211573363">
              <w:marLeft w:val="0"/>
              <w:marRight w:val="0"/>
              <w:marTop w:val="0"/>
              <w:marBottom w:val="0"/>
              <w:divBdr>
                <w:top w:val="none" w:sz="0" w:space="0" w:color="auto"/>
                <w:left w:val="none" w:sz="0" w:space="0" w:color="auto"/>
                <w:bottom w:val="none" w:sz="0" w:space="0" w:color="auto"/>
                <w:right w:val="none" w:sz="0" w:space="0" w:color="auto"/>
              </w:divBdr>
            </w:div>
            <w:div w:id="1732343668">
              <w:marLeft w:val="0"/>
              <w:marRight w:val="0"/>
              <w:marTop w:val="0"/>
              <w:marBottom w:val="0"/>
              <w:divBdr>
                <w:top w:val="none" w:sz="0" w:space="0" w:color="auto"/>
                <w:left w:val="none" w:sz="0" w:space="0" w:color="auto"/>
                <w:bottom w:val="none" w:sz="0" w:space="0" w:color="auto"/>
                <w:right w:val="none" w:sz="0" w:space="0" w:color="auto"/>
              </w:divBdr>
            </w:div>
            <w:div w:id="1177620998">
              <w:marLeft w:val="0"/>
              <w:marRight w:val="0"/>
              <w:marTop w:val="0"/>
              <w:marBottom w:val="0"/>
              <w:divBdr>
                <w:top w:val="none" w:sz="0" w:space="0" w:color="auto"/>
                <w:left w:val="none" w:sz="0" w:space="0" w:color="auto"/>
                <w:bottom w:val="none" w:sz="0" w:space="0" w:color="auto"/>
                <w:right w:val="none" w:sz="0" w:space="0" w:color="auto"/>
              </w:divBdr>
            </w:div>
            <w:div w:id="1971396940">
              <w:marLeft w:val="0"/>
              <w:marRight w:val="0"/>
              <w:marTop w:val="0"/>
              <w:marBottom w:val="0"/>
              <w:divBdr>
                <w:top w:val="none" w:sz="0" w:space="0" w:color="auto"/>
                <w:left w:val="none" w:sz="0" w:space="0" w:color="auto"/>
                <w:bottom w:val="none" w:sz="0" w:space="0" w:color="auto"/>
                <w:right w:val="none" w:sz="0" w:space="0" w:color="auto"/>
              </w:divBdr>
            </w:div>
            <w:div w:id="1783111547">
              <w:marLeft w:val="0"/>
              <w:marRight w:val="0"/>
              <w:marTop w:val="0"/>
              <w:marBottom w:val="0"/>
              <w:divBdr>
                <w:top w:val="none" w:sz="0" w:space="0" w:color="auto"/>
                <w:left w:val="none" w:sz="0" w:space="0" w:color="auto"/>
                <w:bottom w:val="none" w:sz="0" w:space="0" w:color="auto"/>
                <w:right w:val="none" w:sz="0" w:space="0" w:color="auto"/>
              </w:divBdr>
            </w:div>
            <w:div w:id="1148547410">
              <w:marLeft w:val="0"/>
              <w:marRight w:val="0"/>
              <w:marTop w:val="0"/>
              <w:marBottom w:val="0"/>
              <w:divBdr>
                <w:top w:val="none" w:sz="0" w:space="0" w:color="auto"/>
                <w:left w:val="none" w:sz="0" w:space="0" w:color="auto"/>
                <w:bottom w:val="none" w:sz="0" w:space="0" w:color="auto"/>
                <w:right w:val="none" w:sz="0" w:space="0" w:color="auto"/>
              </w:divBdr>
            </w:div>
            <w:div w:id="2127191959">
              <w:marLeft w:val="0"/>
              <w:marRight w:val="0"/>
              <w:marTop w:val="0"/>
              <w:marBottom w:val="0"/>
              <w:divBdr>
                <w:top w:val="none" w:sz="0" w:space="0" w:color="auto"/>
                <w:left w:val="none" w:sz="0" w:space="0" w:color="auto"/>
                <w:bottom w:val="none" w:sz="0" w:space="0" w:color="auto"/>
                <w:right w:val="none" w:sz="0" w:space="0" w:color="auto"/>
              </w:divBdr>
            </w:div>
            <w:div w:id="1452481364">
              <w:marLeft w:val="0"/>
              <w:marRight w:val="0"/>
              <w:marTop w:val="0"/>
              <w:marBottom w:val="0"/>
              <w:divBdr>
                <w:top w:val="none" w:sz="0" w:space="0" w:color="auto"/>
                <w:left w:val="none" w:sz="0" w:space="0" w:color="auto"/>
                <w:bottom w:val="none" w:sz="0" w:space="0" w:color="auto"/>
                <w:right w:val="none" w:sz="0" w:space="0" w:color="auto"/>
              </w:divBdr>
            </w:div>
            <w:div w:id="1776246071">
              <w:marLeft w:val="0"/>
              <w:marRight w:val="0"/>
              <w:marTop w:val="0"/>
              <w:marBottom w:val="0"/>
              <w:divBdr>
                <w:top w:val="none" w:sz="0" w:space="0" w:color="auto"/>
                <w:left w:val="none" w:sz="0" w:space="0" w:color="auto"/>
                <w:bottom w:val="none" w:sz="0" w:space="0" w:color="auto"/>
                <w:right w:val="none" w:sz="0" w:space="0" w:color="auto"/>
              </w:divBdr>
            </w:div>
            <w:div w:id="821459985">
              <w:marLeft w:val="0"/>
              <w:marRight w:val="0"/>
              <w:marTop w:val="0"/>
              <w:marBottom w:val="0"/>
              <w:divBdr>
                <w:top w:val="none" w:sz="0" w:space="0" w:color="auto"/>
                <w:left w:val="none" w:sz="0" w:space="0" w:color="auto"/>
                <w:bottom w:val="none" w:sz="0" w:space="0" w:color="auto"/>
                <w:right w:val="none" w:sz="0" w:space="0" w:color="auto"/>
              </w:divBdr>
            </w:div>
            <w:div w:id="1325816282">
              <w:marLeft w:val="0"/>
              <w:marRight w:val="0"/>
              <w:marTop w:val="0"/>
              <w:marBottom w:val="0"/>
              <w:divBdr>
                <w:top w:val="none" w:sz="0" w:space="0" w:color="auto"/>
                <w:left w:val="none" w:sz="0" w:space="0" w:color="auto"/>
                <w:bottom w:val="none" w:sz="0" w:space="0" w:color="auto"/>
                <w:right w:val="none" w:sz="0" w:space="0" w:color="auto"/>
              </w:divBdr>
            </w:div>
            <w:div w:id="48044655">
              <w:marLeft w:val="0"/>
              <w:marRight w:val="0"/>
              <w:marTop w:val="0"/>
              <w:marBottom w:val="0"/>
              <w:divBdr>
                <w:top w:val="none" w:sz="0" w:space="0" w:color="auto"/>
                <w:left w:val="none" w:sz="0" w:space="0" w:color="auto"/>
                <w:bottom w:val="none" w:sz="0" w:space="0" w:color="auto"/>
                <w:right w:val="none" w:sz="0" w:space="0" w:color="auto"/>
              </w:divBdr>
            </w:div>
            <w:div w:id="896236253">
              <w:marLeft w:val="0"/>
              <w:marRight w:val="0"/>
              <w:marTop w:val="0"/>
              <w:marBottom w:val="0"/>
              <w:divBdr>
                <w:top w:val="none" w:sz="0" w:space="0" w:color="auto"/>
                <w:left w:val="none" w:sz="0" w:space="0" w:color="auto"/>
                <w:bottom w:val="none" w:sz="0" w:space="0" w:color="auto"/>
                <w:right w:val="none" w:sz="0" w:space="0" w:color="auto"/>
              </w:divBdr>
            </w:div>
            <w:div w:id="520240431">
              <w:marLeft w:val="0"/>
              <w:marRight w:val="0"/>
              <w:marTop w:val="0"/>
              <w:marBottom w:val="0"/>
              <w:divBdr>
                <w:top w:val="none" w:sz="0" w:space="0" w:color="auto"/>
                <w:left w:val="none" w:sz="0" w:space="0" w:color="auto"/>
                <w:bottom w:val="none" w:sz="0" w:space="0" w:color="auto"/>
                <w:right w:val="none" w:sz="0" w:space="0" w:color="auto"/>
              </w:divBdr>
            </w:div>
          </w:divsChild>
        </w:div>
        <w:div w:id="2042590443">
          <w:marLeft w:val="0"/>
          <w:marRight w:val="0"/>
          <w:marTop w:val="0"/>
          <w:marBottom w:val="0"/>
          <w:divBdr>
            <w:top w:val="none" w:sz="0" w:space="0" w:color="auto"/>
            <w:left w:val="none" w:sz="0" w:space="0" w:color="auto"/>
            <w:bottom w:val="none" w:sz="0" w:space="0" w:color="auto"/>
            <w:right w:val="none" w:sz="0" w:space="0" w:color="auto"/>
          </w:divBdr>
          <w:divsChild>
            <w:div w:id="489711013">
              <w:marLeft w:val="0"/>
              <w:marRight w:val="0"/>
              <w:marTop w:val="0"/>
              <w:marBottom w:val="0"/>
              <w:divBdr>
                <w:top w:val="none" w:sz="0" w:space="0" w:color="auto"/>
                <w:left w:val="none" w:sz="0" w:space="0" w:color="auto"/>
                <w:bottom w:val="none" w:sz="0" w:space="0" w:color="auto"/>
                <w:right w:val="none" w:sz="0" w:space="0" w:color="auto"/>
              </w:divBdr>
            </w:div>
            <w:div w:id="156962804">
              <w:marLeft w:val="0"/>
              <w:marRight w:val="0"/>
              <w:marTop w:val="0"/>
              <w:marBottom w:val="0"/>
              <w:divBdr>
                <w:top w:val="none" w:sz="0" w:space="0" w:color="auto"/>
                <w:left w:val="none" w:sz="0" w:space="0" w:color="auto"/>
                <w:bottom w:val="none" w:sz="0" w:space="0" w:color="auto"/>
                <w:right w:val="none" w:sz="0" w:space="0" w:color="auto"/>
              </w:divBdr>
            </w:div>
            <w:div w:id="323820655">
              <w:marLeft w:val="0"/>
              <w:marRight w:val="0"/>
              <w:marTop w:val="0"/>
              <w:marBottom w:val="0"/>
              <w:divBdr>
                <w:top w:val="none" w:sz="0" w:space="0" w:color="auto"/>
                <w:left w:val="none" w:sz="0" w:space="0" w:color="auto"/>
                <w:bottom w:val="none" w:sz="0" w:space="0" w:color="auto"/>
                <w:right w:val="none" w:sz="0" w:space="0" w:color="auto"/>
              </w:divBdr>
            </w:div>
            <w:div w:id="1366904012">
              <w:marLeft w:val="0"/>
              <w:marRight w:val="0"/>
              <w:marTop w:val="0"/>
              <w:marBottom w:val="0"/>
              <w:divBdr>
                <w:top w:val="none" w:sz="0" w:space="0" w:color="auto"/>
                <w:left w:val="none" w:sz="0" w:space="0" w:color="auto"/>
                <w:bottom w:val="none" w:sz="0" w:space="0" w:color="auto"/>
                <w:right w:val="none" w:sz="0" w:space="0" w:color="auto"/>
              </w:divBdr>
            </w:div>
            <w:div w:id="1010528888">
              <w:marLeft w:val="0"/>
              <w:marRight w:val="0"/>
              <w:marTop w:val="0"/>
              <w:marBottom w:val="0"/>
              <w:divBdr>
                <w:top w:val="none" w:sz="0" w:space="0" w:color="auto"/>
                <w:left w:val="none" w:sz="0" w:space="0" w:color="auto"/>
                <w:bottom w:val="none" w:sz="0" w:space="0" w:color="auto"/>
                <w:right w:val="none" w:sz="0" w:space="0" w:color="auto"/>
              </w:divBdr>
            </w:div>
            <w:div w:id="215816909">
              <w:marLeft w:val="0"/>
              <w:marRight w:val="0"/>
              <w:marTop w:val="0"/>
              <w:marBottom w:val="0"/>
              <w:divBdr>
                <w:top w:val="none" w:sz="0" w:space="0" w:color="auto"/>
                <w:left w:val="none" w:sz="0" w:space="0" w:color="auto"/>
                <w:bottom w:val="none" w:sz="0" w:space="0" w:color="auto"/>
                <w:right w:val="none" w:sz="0" w:space="0" w:color="auto"/>
              </w:divBdr>
            </w:div>
            <w:div w:id="1297638496">
              <w:marLeft w:val="0"/>
              <w:marRight w:val="0"/>
              <w:marTop w:val="0"/>
              <w:marBottom w:val="0"/>
              <w:divBdr>
                <w:top w:val="none" w:sz="0" w:space="0" w:color="auto"/>
                <w:left w:val="none" w:sz="0" w:space="0" w:color="auto"/>
                <w:bottom w:val="none" w:sz="0" w:space="0" w:color="auto"/>
                <w:right w:val="none" w:sz="0" w:space="0" w:color="auto"/>
              </w:divBdr>
            </w:div>
            <w:div w:id="1753815026">
              <w:marLeft w:val="0"/>
              <w:marRight w:val="0"/>
              <w:marTop w:val="0"/>
              <w:marBottom w:val="0"/>
              <w:divBdr>
                <w:top w:val="none" w:sz="0" w:space="0" w:color="auto"/>
                <w:left w:val="none" w:sz="0" w:space="0" w:color="auto"/>
                <w:bottom w:val="none" w:sz="0" w:space="0" w:color="auto"/>
                <w:right w:val="none" w:sz="0" w:space="0" w:color="auto"/>
              </w:divBdr>
            </w:div>
            <w:div w:id="1066882320">
              <w:marLeft w:val="0"/>
              <w:marRight w:val="0"/>
              <w:marTop w:val="0"/>
              <w:marBottom w:val="0"/>
              <w:divBdr>
                <w:top w:val="none" w:sz="0" w:space="0" w:color="auto"/>
                <w:left w:val="none" w:sz="0" w:space="0" w:color="auto"/>
                <w:bottom w:val="none" w:sz="0" w:space="0" w:color="auto"/>
                <w:right w:val="none" w:sz="0" w:space="0" w:color="auto"/>
              </w:divBdr>
            </w:div>
            <w:div w:id="1717780638">
              <w:marLeft w:val="0"/>
              <w:marRight w:val="0"/>
              <w:marTop w:val="0"/>
              <w:marBottom w:val="0"/>
              <w:divBdr>
                <w:top w:val="none" w:sz="0" w:space="0" w:color="auto"/>
                <w:left w:val="none" w:sz="0" w:space="0" w:color="auto"/>
                <w:bottom w:val="none" w:sz="0" w:space="0" w:color="auto"/>
                <w:right w:val="none" w:sz="0" w:space="0" w:color="auto"/>
              </w:divBdr>
            </w:div>
            <w:div w:id="195699033">
              <w:marLeft w:val="0"/>
              <w:marRight w:val="0"/>
              <w:marTop w:val="0"/>
              <w:marBottom w:val="0"/>
              <w:divBdr>
                <w:top w:val="none" w:sz="0" w:space="0" w:color="auto"/>
                <w:left w:val="none" w:sz="0" w:space="0" w:color="auto"/>
                <w:bottom w:val="none" w:sz="0" w:space="0" w:color="auto"/>
                <w:right w:val="none" w:sz="0" w:space="0" w:color="auto"/>
              </w:divBdr>
            </w:div>
            <w:div w:id="1455831484">
              <w:marLeft w:val="0"/>
              <w:marRight w:val="0"/>
              <w:marTop w:val="0"/>
              <w:marBottom w:val="0"/>
              <w:divBdr>
                <w:top w:val="none" w:sz="0" w:space="0" w:color="auto"/>
                <w:left w:val="none" w:sz="0" w:space="0" w:color="auto"/>
                <w:bottom w:val="none" w:sz="0" w:space="0" w:color="auto"/>
                <w:right w:val="none" w:sz="0" w:space="0" w:color="auto"/>
              </w:divBdr>
            </w:div>
            <w:div w:id="1944680907">
              <w:marLeft w:val="0"/>
              <w:marRight w:val="0"/>
              <w:marTop w:val="0"/>
              <w:marBottom w:val="0"/>
              <w:divBdr>
                <w:top w:val="none" w:sz="0" w:space="0" w:color="auto"/>
                <w:left w:val="none" w:sz="0" w:space="0" w:color="auto"/>
                <w:bottom w:val="none" w:sz="0" w:space="0" w:color="auto"/>
                <w:right w:val="none" w:sz="0" w:space="0" w:color="auto"/>
              </w:divBdr>
            </w:div>
            <w:div w:id="2146923524">
              <w:marLeft w:val="0"/>
              <w:marRight w:val="0"/>
              <w:marTop w:val="0"/>
              <w:marBottom w:val="0"/>
              <w:divBdr>
                <w:top w:val="none" w:sz="0" w:space="0" w:color="auto"/>
                <w:left w:val="none" w:sz="0" w:space="0" w:color="auto"/>
                <w:bottom w:val="none" w:sz="0" w:space="0" w:color="auto"/>
                <w:right w:val="none" w:sz="0" w:space="0" w:color="auto"/>
              </w:divBdr>
            </w:div>
            <w:div w:id="1945576014">
              <w:marLeft w:val="0"/>
              <w:marRight w:val="0"/>
              <w:marTop w:val="0"/>
              <w:marBottom w:val="0"/>
              <w:divBdr>
                <w:top w:val="none" w:sz="0" w:space="0" w:color="auto"/>
                <w:left w:val="none" w:sz="0" w:space="0" w:color="auto"/>
                <w:bottom w:val="none" w:sz="0" w:space="0" w:color="auto"/>
                <w:right w:val="none" w:sz="0" w:space="0" w:color="auto"/>
              </w:divBdr>
            </w:div>
            <w:div w:id="719288764">
              <w:marLeft w:val="0"/>
              <w:marRight w:val="0"/>
              <w:marTop w:val="0"/>
              <w:marBottom w:val="0"/>
              <w:divBdr>
                <w:top w:val="none" w:sz="0" w:space="0" w:color="auto"/>
                <w:left w:val="none" w:sz="0" w:space="0" w:color="auto"/>
                <w:bottom w:val="none" w:sz="0" w:space="0" w:color="auto"/>
                <w:right w:val="none" w:sz="0" w:space="0" w:color="auto"/>
              </w:divBdr>
            </w:div>
            <w:div w:id="146898515">
              <w:marLeft w:val="0"/>
              <w:marRight w:val="0"/>
              <w:marTop w:val="0"/>
              <w:marBottom w:val="0"/>
              <w:divBdr>
                <w:top w:val="none" w:sz="0" w:space="0" w:color="auto"/>
                <w:left w:val="none" w:sz="0" w:space="0" w:color="auto"/>
                <w:bottom w:val="none" w:sz="0" w:space="0" w:color="auto"/>
                <w:right w:val="none" w:sz="0" w:space="0" w:color="auto"/>
              </w:divBdr>
            </w:div>
            <w:div w:id="1823810722">
              <w:marLeft w:val="0"/>
              <w:marRight w:val="0"/>
              <w:marTop w:val="0"/>
              <w:marBottom w:val="0"/>
              <w:divBdr>
                <w:top w:val="none" w:sz="0" w:space="0" w:color="auto"/>
                <w:left w:val="none" w:sz="0" w:space="0" w:color="auto"/>
                <w:bottom w:val="none" w:sz="0" w:space="0" w:color="auto"/>
                <w:right w:val="none" w:sz="0" w:space="0" w:color="auto"/>
              </w:divBdr>
            </w:div>
            <w:div w:id="1548636961">
              <w:marLeft w:val="0"/>
              <w:marRight w:val="0"/>
              <w:marTop w:val="0"/>
              <w:marBottom w:val="0"/>
              <w:divBdr>
                <w:top w:val="none" w:sz="0" w:space="0" w:color="auto"/>
                <w:left w:val="none" w:sz="0" w:space="0" w:color="auto"/>
                <w:bottom w:val="none" w:sz="0" w:space="0" w:color="auto"/>
                <w:right w:val="none" w:sz="0" w:space="0" w:color="auto"/>
              </w:divBdr>
            </w:div>
            <w:div w:id="979042908">
              <w:marLeft w:val="0"/>
              <w:marRight w:val="0"/>
              <w:marTop w:val="0"/>
              <w:marBottom w:val="0"/>
              <w:divBdr>
                <w:top w:val="none" w:sz="0" w:space="0" w:color="auto"/>
                <w:left w:val="none" w:sz="0" w:space="0" w:color="auto"/>
                <w:bottom w:val="none" w:sz="0" w:space="0" w:color="auto"/>
                <w:right w:val="none" w:sz="0" w:space="0" w:color="auto"/>
              </w:divBdr>
            </w:div>
          </w:divsChild>
        </w:div>
        <w:div w:id="1908223264">
          <w:marLeft w:val="0"/>
          <w:marRight w:val="0"/>
          <w:marTop w:val="0"/>
          <w:marBottom w:val="0"/>
          <w:divBdr>
            <w:top w:val="none" w:sz="0" w:space="0" w:color="auto"/>
            <w:left w:val="none" w:sz="0" w:space="0" w:color="auto"/>
            <w:bottom w:val="none" w:sz="0" w:space="0" w:color="auto"/>
            <w:right w:val="none" w:sz="0" w:space="0" w:color="auto"/>
          </w:divBdr>
          <w:divsChild>
            <w:div w:id="270360845">
              <w:marLeft w:val="0"/>
              <w:marRight w:val="0"/>
              <w:marTop w:val="0"/>
              <w:marBottom w:val="0"/>
              <w:divBdr>
                <w:top w:val="none" w:sz="0" w:space="0" w:color="auto"/>
                <w:left w:val="none" w:sz="0" w:space="0" w:color="auto"/>
                <w:bottom w:val="none" w:sz="0" w:space="0" w:color="auto"/>
                <w:right w:val="none" w:sz="0" w:space="0" w:color="auto"/>
              </w:divBdr>
            </w:div>
            <w:div w:id="1361473357">
              <w:marLeft w:val="0"/>
              <w:marRight w:val="0"/>
              <w:marTop w:val="0"/>
              <w:marBottom w:val="0"/>
              <w:divBdr>
                <w:top w:val="none" w:sz="0" w:space="0" w:color="auto"/>
                <w:left w:val="none" w:sz="0" w:space="0" w:color="auto"/>
                <w:bottom w:val="none" w:sz="0" w:space="0" w:color="auto"/>
                <w:right w:val="none" w:sz="0" w:space="0" w:color="auto"/>
              </w:divBdr>
            </w:div>
            <w:div w:id="1510833385">
              <w:marLeft w:val="0"/>
              <w:marRight w:val="0"/>
              <w:marTop w:val="0"/>
              <w:marBottom w:val="0"/>
              <w:divBdr>
                <w:top w:val="none" w:sz="0" w:space="0" w:color="auto"/>
                <w:left w:val="none" w:sz="0" w:space="0" w:color="auto"/>
                <w:bottom w:val="none" w:sz="0" w:space="0" w:color="auto"/>
                <w:right w:val="none" w:sz="0" w:space="0" w:color="auto"/>
              </w:divBdr>
            </w:div>
            <w:div w:id="1453983462">
              <w:marLeft w:val="0"/>
              <w:marRight w:val="0"/>
              <w:marTop w:val="0"/>
              <w:marBottom w:val="0"/>
              <w:divBdr>
                <w:top w:val="none" w:sz="0" w:space="0" w:color="auto"/>
                <w:left w:val="none" w:sz="0" w:space="0" w:color="auto"/>
                <w:bottom w:val="none" w:sz="0" w:space="0" w:color="auto"/>
                <w:right w:val="none" w:sz="0" w:space="0" w:color="auto"/>
              </w:divBdr>
            </w:div>
            <w:div w:id="332536085">
              <w:marLeft w:val="0"/>
              <w:marRight w:val="0"/>
              <w:marTop w:val="0"/>
              <w:marBottom w:val="0"/>
              <w:divBdr>
                <w:top w:val="none" w:sz="0" w:space="0" w:color="auto"/>
                <w:left w:val="none" w:sz="0" w:space="0" w:color="auto"/>
                <w:bottom w:val="none" w:sz="0" w:space="0" w:color="auto"/>
                <w:right w:val="none" w:sz="0" w:space="0" w:color="auto"/>
              </w:divBdr>
            </w:div>
            <w:div w:id="1153331208">
              <w:marLeft w:val="0"/>
              <w:marRight w:val="0"/>
              <w:marTop w:val="0"/>
              <w:marBottom w:val="0"/>
              <w:divBdr>
                <w:top w:val="none" w:sz="0" w:space="0" w:color="auto"/>
                <w:left w:val="none" w:sz="0" w:space="0" w:color="auto"/>
                <w:bottom w:val="none" w:sz="0" w:space="0" w:color="auto"/>
                <w:right w:val="none" w:sz="0" w:space="0" w:color="auto"/>
              </w:divBdr>
            </w:div>
            <w:div w:id="355616787">
              <w:marLeft w:val="0"/>
              <w:marRight w:val="0"/>
              <w:marTop w:val="0"/>
              <w:marBottom w:val="0"/>
              <w:divBdr>
                <w:top w:val="none" w:sz="0" w:space="0" w:color="auto"/>
                <w:left w:val="none" w:sz="0" w:space="0" w:color="auto"/>
                <w:bottom w:val="none" w:sz="0" w:space="0" w:color="auto"/>
                <w:right w:val="none" w:sz="0" w:space="0" w:color="auto"/>
              </w:divBdr>
            </w:div>
            <w:div w:id="255795114">
              <w:marLeft w:val="0"/>
              <w:marRight w:val="0"/>
              <w:marTop w:val="0"/>
              <w:marBottom w:val="0"/>
              <w:divBdr>
                <w:top w:val="none" w:sz="0" w:space="0" w:color="auto"/>
                <w:left w:val="none" w:sz="0" w:space="0" w:color="auto"/>
                <w:bottom w:val="none" w:sz="0" w:space="0" w:color="auto"/>
                <w:right w:val="none" w:sz="0" w:space="0" w:color="auto"/>
              </w:divBdr>
            </w:div>
            <w:div w:id="1426926611">
              <w:marLeft w:val="0"/>
              <w:marRight w:val="0"/>
              <w:marTop w:val="0"/>
              <w:marBottom w:val="0"/>
              <w:divBdr>
                <w:top w:val="none" w:sz="0" w:space="0" w:color="auto"/>
                <w:left w:val="none" w:sz="0" w:space="0" w:color="auto"/>
                <w:bottom w:val="none" w:sz="0" w:space="0" w:color="auto"/>
                <w:right w:val="none" w:sz="0" w:space="0" w:color="auto"/>
              </w:divBdr>
            </w:div>
            <w:div w:id="2060082148">
              <w:marLeft w:val="0"/>
              <w:marRight w:val="0"/>
              <w:marTop w:val="0"/>
              <w:marBottom w:val="0"/>
              <w:divBdr>
                <w:top w:val="none" w:sz="0" w:space="0" w:color="auto"/>
                <w:left w:val="none" w:sz="0" w:space="0" w:color="auto"/>
                <w:bottom w:val="none" w:sz="0" w:space="0" w:color="auto"/>
                <w:right w:val="none" w:sz="0" w:space="0" w:color="auto"/>
              </w:divBdr>
            </w:div>
            <w:div w:id="1721055673">
              <w:marLeft w:val="0"/>
              <w:marRight w:val="0"/>
              <w:marTop w:val="0"/>
              <w:marBottom w:val="0"/>
              <w:divBdr>
                <w:top w:val="none" w:sz="0" w:space="0" w:color="auto"/>
                <w:left w:val="none" w:sz="0" w:space="0" w:color="auto"/>
                <w:bottom w:val="none" w:sz="0" w:space="0" w:color="auto"/>
                <w:right w:val="none" w:sz="0" w:space="0" w:color="auto"/>
              </w:divBdr>
            </w:div>
            <w:div w:id="109129128">
              <w:marLeft w:val="0"/>
              <w:marRight w:val="0"/>
              <w:marTop w:val="0"/>
              <w:marBottom w:val="0"/>
              <w:divBdr>
                <w:top w:val="none" w:sz="0" w:space="0" w:color="auto"/>
                <w:left w:val="none" w:sz="0" w:space="0" w:color="auto"/>
                <w:bottom w:val="none" w:sz="0" w:space="0" w:color="auto"/>
                <w:right w:val="none" w:sz="0" w:space="0" w:color="auto"/>
              </w:divBdr>
            </w:div>
            <w:div w:id="3821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0235">
      <w:bodyDiv w:val="1"/>
      <w:marLeft w:val="0"/>
      <w:marRight w:val="0"/>
      <w:marTop w:val="0"/>
      <w:marBottom w:val="0"/>
      <w:divBdr>
        <w:top w:val="none" w:sz="0" w:space="0" w:color="auto"/>
        <w:left w:val="none" w:sz="0" w:space="0" w:color="auto"/>
        <w:bottom w:val="none" w:sz="0" w:space="0" w:color="auto"/>
        <w:right w:val="none" w:sz="0" w:space="0" w:color="auto"/>
      </w:divBdr>
      <w:divsChild>
        <w:div w:id="2034572751">
          <w:marLeft w:val="0"/>
          <w:marRight w:val="0"/>
          <w:marTop w:val="0"/>
          <w:marBottom w:val="0"/>
          <w:divBdr>
            <w:top w:val="none" w:sz="0" w:space="0" w:color="auto"/>
            <w:left w:val="none" w:sz="0" w:space="0" w:color="auto"/>
            <w:bottom w:val="none" w:sz="0" w:space="0" w:color="auto"/>
            <w:right w:val="none" w:sz="0" w:space="0" w:color="auto"/>
          </w:divBdr>
          <w:divsChild>
            <w:div w:id="1409959868">
              <w:marLeft w:val="0"/>
              <w:marRight w:val="0"/>
              <w:marTop w:val="0"/>
              <w:marBottom w:val="0"/>
              <w:divBdr>
                <w:top w:val="none" w:sz="0" w:space="0" w:color="auto"/>
                <w:left w:val="none" w:sz="0" w:space="0" w:color="auto"/>
                <w:bottom w:val="none" w:sz="0" w:space="0" w:color="auto"/>
                <w:right w:val="none" w:sz="0" w:space="0" w:color="auto"/>
              </w:divBdr>
            </w:div>
            <w:div w:id="450900324">
              <w:marLeft w:val="0"/>
              <w:marRight w:val="0"/>
              <w:marTop w:val="0"/>
              <w:marBottom w:val="0"/>
              <w:divBdr>
                <w:top w:val="none" w:sz="0" w:space="0" w:color="auto"/>
                <w:left w:val="none" w:sz="0" w:space="0" w:color="auto"/>
                <w:bottom w:val="none" w:sz="0" w:space="0" w:color="auto"/>
                <w:right w:val="none" w:sz="0" w:space="0" w:color="auto"/>
              </w:divBdr>
            </w:div>
            <w:div w:id="1868634681">
              <w:marLeft w:val="0"/>
              <w:marRight w:val="0"/>
              <w:marTop w:val="0"/>
              <w:marBottom w:val="0"/>
              <w:divBdr>
                <w:top w:val="none" w:sz="0" w:space="0" w:color="auto"/>
                <w:left w:val="none" w:sz="0" w:space="0" w:color="auto"/>
                <w:bottom w:val="none" w:sz="0" w:space="0" w:color="auto"/>
                <w:right w:val="none" w:sz="0" w:space="0" w:color="auto"/>
              </w:divBdr>
            </w:div>
            <w:div w:id="246308592">
              <w:marLeft w:val="0"/>
              <w:marRight w:val="0"/>
              <w:marTop w:val="0"/>
              <w:marBottom w:val="0"/>
              <w:divBdr>
                <w:top w:val="none" w:sz="0" w:space="0" w:color="auto"/>
                <w:left w:val="none" w:sz="0" w:space="0" w:color="auto"/>
                <w:bottom w:val="none" w:sz="0" w:space="0" w:color="auto"/>
                <w:right w:val="none" w:sz="0" w:space="0" w:color="auto"/>
              </w:divBdr>
            </w:div>
            <w:div w:id="987397093">
              <w:marLeft w:val="0"/>
              <w:marRight w:val="0"/>
              <w:marTop w:val="0"/>
              <w:marBottom w:val="0"/>
              <w:divBdr>
                <w:top w:val="none" w:sz="0" w:space="0" w:color="auto"/>
                <w:left w:val="none" w:sz="0" w:space="0" w:color="auto"/>
                <w:bottom w:val="none" w:sz="0" w:space="0" w:color="auto"/>
                <w:right w:val="none" w:sz="0" w:space="0" w:color="auto"/>
              </w:divBdr>
            </w:div>
            <w:div w:id="1290359874">
              <w:marLeft w:val="0"/>
              <w:marRight w:val="0"/>
              <w:marTop w:val="0"/>
              <w:marBottom w:val="0"/>
              <w:divBdr>
                <w:top w:val="none" w:sz="0" w:space="0" w:color="auto"/>
                <w:left w:val="none" w:sz="0" w:space="0" w:color="auto"/>
                <w:bottom w:val="none" w:sz="0" w:space="0" w:color="auto"/>
                <w:right w:val="none" w:sz="0" w:space="0" w:color="auto"/>
              </w:divBdr>
            </w:div>
            <w:div w:id="292369920">
              <w:marLeft w:val="0"/>
              <w:marRight w:val="0"/>
              <w:marTop w:val="0"/>
              <w:marBottom w:val="0"/>
              <w:divBdr>
                <w:top w:val="none" w:sz="0" w:space="0" w:color="auto"/>
                <w:left w:val="none" w:sz="0" w:space="0" w:color="auto"/>
                <w:bottom w:val="none" w:sz="0" w:space="0" w:color="auto"/>
                <w:right w:val="none" w:sz="0" w:space="0" w:color="auto"/>
              </w:divBdr>
            </w:div>
            <w:div w:id="1066537595">
              <w:marLeft w:val="0"/>
              <w:marRight w:val="0"/>
              <w:marTop w:val="0"/>
              <w:marBottom w:val="0"/>
              <w:divBdr>
                <w:top w:val="none" w:sz="0" w:space="0" w:color="auto"/>
                <w:left w:val="none" w:sz="0" w:space="0" w:color="auto"/>
                <w:bottom w:val="none" w:sz="0" w:space="0" w:color="auto"/>
                <w:right w:val="none" w:sz="0" w:space="0" w:color="auto"/>
              </w:divBdr>
            </w:div>
            <w:div w:id="834229375">
              <w:marLeft w:val="0"/>
              <w:marRight w:val="0"/>
              <w:marTop w:val="0"/>
              <w:marBottom w:val="0"/>
              <w:divBdr>
                <w:top w:val="none" w:sz="0" w:space="0" w:color="auto"/>
                <w:left w:val="none" w:sz="0" w:space="0" w:color="auto"/>
                <w:bottom w:val="none" w:sz="0" w:space="0" w:color="auto"/>
                <w:right w:val="none" w:sz="0" w:space="0" w:color="auto"/>
              </w:divBdr>
            </w:div>
            <w:div w:id="683483810">
              <w:marLeft w:val="0"/>
              <w:marRight w:val="0"/>
              <w:marTop w:val="0"/>
              <w:marBottom w:val="0"/>
              <w:divBdr>
                <w:top w:val="none" w:sz="0" w:space="0" w:color="auto"/>
                <w:left w:val="none" w:sz="0" w:space="0" w:color="auto"/>
                <w:bottom w:val="none" w:sz="0" w:space="0" w:color="auto"/>
                <w:right w:val="none" w:sz="0" w:space="0" w:color="auto"/>
              </w:divBdr>
            </w:div>
            <w:div w:id="418405324">
              <w:marLeft w:val="0"/>
              <w:marRight w:val="0"/>
              <w:marTop w:val="0"/>
              <w:marBottom w:val="0"/>
              <w:divBdr>
                <w:top w:val="none" w:sz="0" w:space="0" w:color="auto"/>
                <w:left w:val="none" w:sz="0" w:space="0" w:color="auto"/>
                <w:bottom w:val="none" w:sz="0" w:space="0" w:color="auto"/>
                <w:right w:val="none" w:sz="0" w:space="0" w:color="auto"/>
              </w:divBdr>
            </w:div>
            <w:div w:id="291324916">
              <w:marLeft w:val="0"/>
              <w:marRight w:val="0"/>
              <w:marTop w:val="0"/>
              <w:marBottom w:val="0"/>
              <w:divBdr>
                <w:top w:val="none" w:sz="0" w:space="0" w:color="auto"/>
                <w:left w:val="none" w:sz="0" w:space="0" w:color="auto"/>
                <w:bottom w:val="none" w:sz="0" w:space="0" w:color="auto"/>
                <w:right w:val="none" w:sz="0" w:space="0" w:color="auto"/>
              </w:divBdr>
            </w:div>
            <w:div w:id="906919903">
              <w:marLeft w:val="0"/>
              <w:marRight w:val="0"/>
              <w:marTop w:val="0"/>
              <w:marBottom w:val="0"/>
              <w:divBdr>
                <w:top w:val="none" w:sz="0" w:space="0" w:color="auto"/>
                <w:left w:val="none" w:sz="0" w:space="0" w:color="auto"/>
                <w:bottom w:val="none" w:sz="0" w:space="0" w:color="auto"/>
                <w:right w:val="none" w:sz="0" w:space="0" w:color="auto"/>
              </w:divBdr>
            </w:div>
            <w:div w:id="990475669">
              <w:marLeft w:val="0"/>
              <w:marRight w:val="0"/>
              <w:marTop w:val="0"/>
              <w:marBottom w:val="0"/>
              <w:divBdr>
                <w:top w:val="none" w:sz="0" w:space="0" w:color="auto"/>
                <w:left w:val="none" w:sz="0" w:space="0" w:color="auto"/>
                <w:bottom w:val="none" w:sz="0" w:space="0" w:color="auto"/>
                <w:right w:val="none" w:sz="0" w:space="0" w:color="auto"/>
              </w:divBdr>
            </w:div>
          </w:divsChild>
        </w:div>
        <w:div w:id="1087848518">
          <w:marLeft w:val="0"/>
          <w:marRight w:val="0"/>
          <w:marTop w:val="0"/>
          <w:marBottom w:val="0"/>
          <w:divBdr>
            <w:top w:val="none" w:sz="0" w:space="0" w:color="auto"/>
            <w:left w:val="none" w:sz="0" w:space="0" w:color="auto"/>
            <w:bottom w:val="none" w:sz="0" w:space="0" w:color="auto"/>
            <w:right w:val="none" w:sz="0" w:space="0" w:color="auto"/>
          </w:divBdr>
          <w:divsChild>
            <w:div w:id="457915794">
              <w:marLeft w:val="0"/>
              <w:marRight w:val="0"/>
              <w:marTop w:val="0"/>
              <w:marBottom w:val="0"/>
              <w:divBdr>
                <w:top w:val="none" w:sz="0" w:space="0" w:color="auto"/>
                <w:left w:val="none" w:sz="0" w:space="0" w:color="auto"/>
                <w:bottom w:val="none" w:sz="0" w:space="0" w:color="auto"/>
                <w:right w:val="none" w:sz="0" w:space="0" w:color="auto"/>
              </w:divBdr>
            </w:div>
            <w:div w:id="681473289">
              <w:marLeft w:val="0"/>
              <w:marRight w:val="0"/>
              <w:marTop w:val="0"/>
              <w:marBottom w:val="0"/>
              <w:divBdr>
                <w:top w:val="none" w:sz="0" w:space="0" w:color="auto"/>
                <w:left w:val="none" w:sz="0" w:space="0" w:color="auto"/>
                <w:bottom w:val="none" w:sz="0" w:space="0" w:color="auto"/>
                <w:right w:val="none" w:sz="0" w:space="0" w:color="auto"/>
              </w:divBdr>
            </w:div>
            <w:div w:id="234631855">
              <w:marLeft w:val="0"/>
              <w:marRight w:val="0"/>
              <w:marTop w:val="0"/>
              <w:marBottom w:val="0"/>
              <w:divBdr>
                <w:top w:val="none" w:sz="0" w:space="0" w:color="auto"/>
                <w:left w:val="none" w:sz="0" w:space="0" w:color="auto"/>
                <w:bottom w:val="none" w:sz="0" w:space="0" w:color="auto"/>
                <w:right w:val="none" w:sz="0" w:space="0" w:color="auto"/>
              </w:divBdr>
            </w:div>
            <w:div w:id="1776973607">
              <w:marLeft w:val="0"/>
              <w:marRight w:val="0"/>
              <w:marTop w:val="0"/>
              <w:marBottom w:val="0"/>
              <w:divBdr>
                <w:top w:val="none" w:sz="0" w:space="0" w:color="auto"/>
                <w:left w:val="none" w:sz="0" w:space="0" w:color="auto"/>
                <w:bottom w:val="none" w:sz="0" w:space="0" w:color="auto"/>
                <w:right w:val="none" w:sz="0" w:space="0" w:color="auto"/>
              </w:divBdr>
            </w:div>
            <w:div w:id="937055568">
              <w:marLeft w:val="0"/>
              <w:marRight w:val="0"/>
              <w:marTop w:val="0"/>
              <w:marBottom w:val="0"/>
              <w:divBdr>
                <w:top w:val="none" w:sz="0" w:space="0" w:color="auto"/>
                <w:left w:val="none" w:sz="0" w:space="0" w:color="auto"/>
                <w:bottom w:val="none" w:sz="0" w:space="0" w:color="auto"/>
                <w:right w:val="none" w:sz="0" w:space="0" w:color="auto"/>
              </w:divBdr>
            </w:div>
            <w:div w:id="65035756">
              <w:marLeft w:val="0"/>
              <w:marRight w:val="0"/>
              <w:marTop w:val="0"/>
              <w:marBottom w:val="0"/>
              <w:divBdr>
                <w:top w:val="none" w:sz="0" w:space="0" w:color="auto"/>
                <w:left w:val="none" w:sz="0" w:space="0" w:color="auto"/>
                <w:bottom w:val="none" w:sz="0" w:space="0" w:color="auto"/>
                <w:right w:val="none" w:sz="0" w:space="0" w:color="auto"/>
              </w:divBdr>
            </w:div>
            <w:div w:id="1057780496">
              <w:marLeft w:val="0"/>
              <w:marRight w:val="0"/>
              <w:marTop w:val="0"/>
              <w:marBottom w:val="0"/>
              <w:divBdr>
                <w:top w:val="none" w:sz="0" w:space="0" w:color="auto"/>
                <w:left w:val="none" w:sz="0" w:space="0" w:color="auto"/>
                <w:bottom w:val="none" w:sz="0" w:space="0" w:color="auto"/>
                <w:right w:val="none" w:sz="0" w:space="0" w:color="auto"/>
              </w:divBdr>
            </w:div>
            <w:div w:id="1258103295">
              <w:marLeft w:val="0"/>
              <w:marRight w:val="0"/>
              <w:marTop w:val="0"/>
              <w:marBottom w:val="0"/>
              <w:divBdr>
                <w:top w:val="none" w:sz="0" w:space="0" w:color="auto"/>
                <w:left w:val="none" w:sz="0" w:space="0" w:color="auto"/>
                <w:bottom w:val="none" w:sz="0" w:space="0" w:color="auto"/>
                <w:right w:val="none" w:sz="0" w:space="0" w:color="auto"/>
              </w:divBdr>
            </w:div>
            <w:div w:id="860779533">
              <w:marLeft w:val="0"/>
              <w:marRight w:val="0"/>
              <w:marTop w:val="0"/>
              <w:marBottom w:val="0"/>
              <w:divBdr>
                <w:top w:val="none" w:sz="0" w:space="0" w:color="auto"/>
                <w:left w:val="none" w:sz="0" w:space="0" w:color="auto"/>
                <w:bottom w:val="none" w:sz="0" w:space="0" w:color="auto"/>
                <w:right w:val="none" w:sz="0" w:space="0" w:color="auto"/>
              </w:divBdr>
            </w:div>
            <w:div w:id="1981956488">
              <w:marLeft w:val="0"/>
              <w:marRight w:val="0"/>
              <w:marTop w:val="0"/>
              <w:marBottom w:val="0"/>
              <w:divBdr>
                <w:top w:val="none" w:sz="0" w:space="0" w:color="auto"/>
                <w:left w:val="none" w:sz="0" w:space="0" w:color="auto"/>
                <w:bottom w:val="none" w:sz="0" w:space="0" w:color="auto"/>
                <w:right w:val="none" w:sz="0" w:space="0" w:color="auto"/>
              </w:divBdr>
            </w:div>
            <w:div w:id="806318731">
              <w:marLeft w:val="0"/>
              <w:marRight w:val="0"/>
              <w:marTop w:val="0"/>
              <w:marBottom w:val="0"/>
              <w:divBdr>
                <w:top w:val="none" w:sz="0" w:space="0" w:color="auto"/>
                <w:left w:val="none" w:sz="0" w:space="0" w:color="auto"/>
                <w:bottom w:val="none" w:sz="0" w:space="0" w:color="auto"/>
                <w:right w:val="none" w:sz="0" w:space="0" w:color="auto"/>
              </w:divBdr>
            </w:div>
            <w:div w:id="2078939377">
              <w:marLeft w:val="0"/>
              <w:marRight w:val="0"/>
              <w:marTop w:val="0"/>
              <w:marBottom w:val="0"/>
              <w:divBdr>
                <w:top w:val="none" w:sz="0" w:space="0" w:color="auto"/>
                <w:left w:val="none" w:sz="0" w:space="0" w:color="auto"/>
                <w:bottom w:val="none" w:sz="0" w:space="0" w:color="auto"/>
                <w:right w:val="none" w:sz="0" w:space="0" w:color="auto"/>
              </w:divBdr>
            </w:div>
            <w:div w:id="1886601579">
              <w:marLeft w:val="0"/>
              <w:marRight w:val="0"/>
              <w:marTop w:val="0"/>
              <w:marBottom w:val="0"/>
              <w:divBdr>
                <w:top w:val="none" w:sz="0" w:space="0" w:color="auto"/>
                <w:left w:val="none" w:sz="0" w:space="0" w:color="auto"/>
                <w:bottom w:val="none" w:sz="0" w:space="0" w:color="auto"/>
                <w:right w:val="none" w:sz="0" w:space="0" w:color="auto"/>
              </w:divBdr>
            </w:div>
            <w:div w:id="1276214794">
              <w:marLeft w:val="0"/>
              <w:marRight w:val="0"/>
              <w:marTop w:val="0"/>
              <w:marBottom w:val="0"/>
              <w:divBdr>
                <w:top w:val="none" w:sz="0" w:space="0" w:color="auto"/>
                <w:left w:val="none" w:sz="0" w:space="0" w:color="auto"/>
                <w:bottom w:val="none" w:sz="0" w:space="0" w:color="auto"/>
                <w:right w:val="none" w:sz="0" w:space="0" w:color="auto"/>
              </w:divBdr>
            </w:div>
            <w:div w:id="1752124047">
              <w:marLeft w:val="0"/>
              <w:marRight w:val="0"/>
              <w:marTop w:val="0"/>
              <w:marBottom w:val="0"/>
              <w:divBdr>
                <w:top w:val="none" w:sz="0" w:space="0" w:color="auto"/>
                <w:left w:val="none" w:sz="0" w:space="0" w:color="auto"/>
                <w:bottom w:val="none" w:sz="0" w:space="0" w:color="auto"/>
                <w:right w:val="none" w:sz="0" w:space="0" w:color="auto"/>
              </w:divBdr>
            </w:div>
            <w:div w:id="2036926978">
              <w:marLeft w:val="0"/>
              <w:marRight w:val="0"/>
              <w:marTop w:val="0"/>
              <w:marBottom w:val="0"/>
              <w:divBdr>
                <w:top w:val="none" w:sz="0" w:space="0" w:color="auto"/>
                <w:left w:val="none" w:sz="0" w:space="0" w:color="auto"/>
                <w:bottom w:val="none" w:sz="0" w:space="0" w:color="auto"/>
                <w:right w:val="none" w:sz="0" w:space="0" w:color="auto"/>
              </w:divBdr>
            </w:div>
            <w:div w:id="170536087">
              <w:marLeft w:val="0"/>
              <w:marRight w:val="0"/>
              <w:marTop w:val="0"/>
              <w:marBottom w:val="0"/>
              <w:divBdr>
                <w:top w:val="none" w:sz="0" w:space="0" w:color="auto"/>
                <w:left w:val="none" w:sz="0" w:space="0" w:color="auto"/>
                <w:bottom w:val="none" w:sz="0" w:space="0" w:color="auto"/>
                <w:right w:val="none" w:sz="0" w:space="0" w:color="auto"/>
              </w:divBdr>
            </w:div>
            <w:div w:id="1006787193">
              <w:marLeft w:val="0"/>
              <w:marRight w:val="0"/>
              <w:marTop w:val="0"/>
              <w:marBottom w:val="0"/>
              <w:divBdr>
                <w:top w:val="none" w:sz="0" w:space="0" w:color="auto"/>
                <w:left w:val="none" w:sz="0" w:space="0" w:color="auto"/>
                <w:bottom w:val="none" w:sz="0" w:space="0" w:color="auto"/>
                <w:right w:val="none" w:sz="0" w:space="0" w:color="auto"/>
              </w:divBdr>
            </w:div>
            <w:div w:id="2072656370">
              <w:marLeft w:val="0"/>
              <w:marRight w:val="0"/>
              <w:marTop w:val="0"/>
              <w:marBottom w:val="0"/>
              <w:divBdr>
                <w:top w:val="none" w:sz="0" w:space="0" w:color="auto"/>
                <w:left w:val="none" w:sz="0" w:space="0" w:color="auto"/>
                <w:bottom w:val="none" w:sz="0" w:space="0" w:color="auto"/>
                <w:right w:val="none" w:sz="0" w:space="0" w:color="auto"/>
              </w:divBdr>
            </w:div>
            <w:div w:id="438717307">
              <w:marLeft w:val="0"/>
              <w:marRight w:val="0"/>
              <w:marTop w:val="0"/>
              <w:marBottom w:val="0"/>
              <w:divBdr>
                <w:top w:val="none" w:sz="0" w:space="0" w:color="auto"/>
                <w:left w:val="none" w:sz="0" w:space="0" w:color="auto"/>
                <w:bottom w:val="none" w:sz="0" w:space="0" w:color="auto"/>
                <w:right w:val="none" w:sz="0" w:space="0" w:color="auto"/>
              </w:divBdr>
            </w:div>
          </w:divsChild>
        </w:div>
        <w:div w:id="135145653">
          <w:marLeft w:val="0"/>
          <w:marRight w:val="0"/>
          <w:marTop w:val="0"/>
          <w:marBottom w:val="0"/>
          <w:divBdr>
            <w:top w:val="none" w:sz="0" w:space="0" w:color="auto"/>
            <w:left w:val="none" w:sz="0" w:space="0" w:color="auto"/>
            <w:bottom w:val="none" w:sz="0" w:space="0" w:color="auto"/>
            <w:right w:val="none" w:sz="0" w:space="0" w:color="auto"/>
          </w:divBdr>
          <w:divsChild>
            <w:div w:id="1207378622">
              <w:marLeft w:val="0"/>
              <w:marRight w:val="0"/>
              <w:marTop w:val="0"/>
              <w:marBottom w:val="0"/>
              <w:divBdr>
                <w:top w:val="none" w:sz="0" w:space="0" w:color="auto"/>
                <w:left w:val="none" w:sz="0" w:space="0" w:color="auto"/>
                <w:bottom w:val="none" w:sz="0" w:space="0" w:color="auto"/>
                <w:right w:val="none" w:sz="0" w:space="0" w:color="auto"/>
              </w:divBdr>
            </w:div>
            <w:div w:id="1884245700">
              <w:marLeft w:val="0"/>
              <w:marRight w:val="0"/>
              <w:marTop w:val="0"/>
              <w:marBottom w:val="0"/>
              <w:divBdr>
                <w:top w:val="none" w:sz="0" w:space="0" w:color="auto"/>
                <w:left w:val="none" w:sz="0" w:space="0" w:color="auto"/>
                <w:bottom w:val="none" w:sz="0" w:space="0" w:color="auto"/>
                <w:right w:val="none" w:sz="0" w:space="0" w:color="auto"/>
              </w:divBdr>
            </w:div>
            <w:div w:id="1712070922">
              <w:marLeft w:val="0"/>
              <w:marRight w:val="0"/>
              <w:marTop w:val="0"/>
              <w:marBottom w:val="0"/>
              <w:divBdr>
                <w:top w:val="none" w:sz="0" w:space="0" w:color="auto"/>
                <w:left w:val="none" w:sz="0" w:space="0" w:color="auto"/>
                <w:bottom w:val="none" w:sz="0" w:space="0" w:color="auto"/>
                <w:right w:val="none" w:sz="0" w:space="0" w:color="auto"/>
              </w:divBdr>
            </w:div>
            <w:div w:id="1050149134">
              <w:marLeft w:val="0"/>
              <w:marRight w:val="0"/>
              <w:marTop w:val="0"/>
              <w:marBottom w:val="0"/>
              <w:divBdr>
                <w:top w:val="none" w:sz="0" w:space="0" w:color="auto"/>
                <w:left w:val="none" w:sz="0" w:space="0" w:color="auto"/>
                <w:bottom w:val="none" w:sz="0" w:space="0" w:color="auto"/>
                <w:right w:val="none" w:sz="0" w:space="0" w:color="auto"/>
              </w:divBdr>
            </w:div>
            <w:div w:id="241186705">
              <w:marLeft w:val="0"/>
              <w:marRight w:val="0"/>
              <w:marTop w:val="0"/>
              <w:marBottom w:val="0"/>
              <w:divBdr>
                <w:top w:val="none" w:sz="0" w:space="0" w:color="auto"/>
                <w:left w:val="none" w:sz="0" w:space="0" w:color="auto"/>
                <w:bottom w:val="none" w:sz="0" w:space="0" w:color="auto"/>
                <w:right w:val="none" w:sz="0" w:space="0" w:color="auto"/>
              </w:divBdr>
            </w:div>
            <w:div w:id="749620591">
              <w:marLeft w:val="0"/>
              <w:marRight w:val="0"/>
              <w:marTop w:val="0"/>
              <w:marBottom w:val="0"/>
              <w:divBdr>
                <w:top w:val="none" w:sz="0" w:space="0" w:color="auto"/>
                <w:left w:val="none" w:sz="0" w:space="0" w:color="auto"/>
                <w:bottom w:val="none" w:sz="0" w:space="0" w:color="auto"/>
                <w:right w:val="none" w:sz="0" w:space="0" w:color="auto"/>
              </w:divBdr>
            </w:div>
            <w:div w:id="970401181">
              <w:marLeft w:val="0"/>
              <w:marRight w:val="0"/>
              <w:marTop w:val="0"/>
              <w:marBottom w:val="0"/>
              <w:divBdr>
                <w:top w:val="none" w:sz="0" w:space="0" w:color="auto"/>
                <w:left w:val="none" w:sz="0" w:space="0" w:color="auto"/>
                <w:bottom w:val="none" w:sz="0" w:space="0" w:color="auto"/>
                <w:right w:val="none" w:sz="0" w:space="0" w:color="auto"/>
              </w:divBdr>
            </w:div>
            <w:div w:id="1567300285">
              <w:marLeft w:val="0"/>
              <w:marRight w:val="0"/>
              <w:marTop w:val="0"/>
              <w:marBottom w:val="0"/>
              <w:divBdr>
                <w:top w:val="none" w:sz="0" w:space="0" w:color="auto"/>
                <w:left w:val="none" w:sz="0" w:space="0" w:color="auto"/>
                <w:bottom w:val="none" w:sz="0" w:space="0" w:color="auto"/>
                <w:right w:val="none" w:sz="0" w:space="0" w:color="auto"/>
              </w:divBdr>
            </w:div>
            <w:div w:id="1630623012">
              <w:marLeft w:val="0"/>
              <w:marRight w:val="0"/>
              <w:marTop w:val="0"/>
              <w:marBottom w:val="0"/>
              <w:divBdr>
                <w:top w:val="none" w:sz="0" w:space="0" w:color="auto"/>
                <w:left w:val="none" w:sz="0" w:space="0" w:color="auto"/>
                <w:bottom w:val="none" w:sz="0" w:space="0" w:color="auto"/>
                <w:right w:val="none" w:sz="0" w:space="0" w:color="auto"/>
              </w:divBdr>
            </w:div>
            <w:div w:id="1972443287">
              <w:marLeft w:val="0"/>
              <w:marRight w:val="0"/>
              <w:marTop w:val="0"/>
              <w:marBottom w:val="0"/>
              <w:divBdr>
                <w:top w:val="none" w:sz="0" w:space="0" w:color="auto"/>
                <w:left w:val="none" w:sz="0" w:space="0" w:color="auto"/>
                <w:bottom w:val="none" w:sz="0" w:space="0" w:color="auto"/>
                <w:right w:val="none" w:sz="0" w:space="0" w:color="auto"/>
              </w:divBdr>
            </w:div>
            <w:div w:id="1778597190">
              <w:marLeft w:val="0"/>
              <w:marRight w:val="0"/>
              <w:marTop w:val="0"/>
              <w:marBottom w:val="0"/>
              <w:divBdr>
                <w:top w:val="none" w:sz="0" w:space="0" w:color="auto"/>
                <w:left w:val="none" w:sz="0" w:space="0" w:color="auto"/>
                <w:bottom w:val="none" w:sz="0" w:space="0" w:color="auto"/>
                <w:right w:val="none" w:sz="0" w:space="0" w:color="auto"/>
              </w:divBdr>
            </w:div>
            <w:div w:id="795102457">
              <w:marLeft w:val="0"/>
              <w:marRight w:val="0"/>
              <w:marTop w:val="0"/>
              <w:marBottom w:val="0"/>
              <w:divBdr>
                <w:top w:val="none" w:sz="0" w:space="0" w:color="auto"/>
                <w:left w:val="none" w:sz="0" w:space="0" w:color="auto"/>
                <w:bottom w:val="none" w:sz="0" w:space="0" w:color="auto"/>
                <w:right w:val="none" w:sz="0" w:space="0" w:color="auto"/>
              </w:divBdr>
            </w:div>
            <w:div w:id="55669427">
              <w:marLeft w:val="0"/>
              <w:marRight w:val="0"/>
              <w:marTop w:val="0"/>
              <w:marBottom w:val="0"/>
              <w:divBdr>
                <w:top w:val="none" w:sz="0" w:space="0" w:color="auto"/>
                <w:left w:val="none" w:sz="0" w:space="0" w:color="auto"/>
                <w:bottom w:val="none" w:sz="0" w:space="0" w:color="auto"/>
                <w:right w:val="none" w:sz="0" w:space="0" w:color="auto"/>
              </w:divBdr>
            </w:div>
            <w:div w:id="1986736134">
              <w:marLeft w:val="0"/>
              <w:marRight w:val="0"/>
              <w:marTop w:val="0"/>
              <w:marBottom w:val="0"/>
              <w:divBdr>
                <w:top w:val="none" w:sz="0" w:space="0" w:color="auto"/>
                <w:left w:val="none" w:sz="0" w:space="0" w:color="auto"/>
                <w:bottom w:val="none" w:sz="0" w:space="0" w:color="auto"/>
                <w:right w:val="none" w:sz="0" w:space="0" w:color="auto"/>
              </w:divBdr>
            </w:div>
            <w:div w:id="1946577387">
              <w:marLeft w:val="0"/>
              <w:marRight w:val="0"/>
              <w:marTop w:val="0"/>
              <w:marBottom w:val="0"/>
              <w:divBdr>
                <w:top w:val="none" w:sz="0" w:space="0" w:color="auto"/>
                <w:left w:val="none" w:sz="0" w:space="0" w:color="auto"/>
                <w:bottom w:val="none" w:sz="0" w:space="0" w:color="auto"/>
                <w:right w:val="none" w:sz="0" w:space="0" w:color="auto"/>
              </w:divBdr>
            </w:div>
            <w:div w:id="136609421">
              <w:marLeft w:val="0"/>
              <w:marRight w:val="0"/>
              <w:marTop w:val="0"/>
              <w:marBottom w:val="0"/>
              <w:divBdr>
                <w:top w:val="none" w:sz="0" w:space="0" w:color="auto"/>
                <w:left w:val="none" w:sz="0" w:space="0" w:color="auto"/>
                <w:bottom w:val="none" w:sz="0" w:space="0" w:color="auto"/>
                <w:right w:val="none" w:sz="0" w:space="0" w:color="auto"/>
              </w:divBdr>
            </w:div>
            <w:div w:id="581336659">
              <w:marLeft w:val="0"/>
              <w:marRight w:val="0"/>
              <w:marTop w:val="0"/>
              <w:marBottom w:val="0"/>
              <w:divBdr>
                <w:top w:val="none" w:sz="0" w:space="0" w:color="auto"/>
                <w:left w:val="none" w:sz="0" w:space="0" w:color="auto"/>
                <w:bottom w:val="none" w:sz="0" w:space="0" w:color="auto"/>
                <w:right w:val="none" w:sz="0" w:space="0" w:color="auto"/>
              </w:divBdr>
            </w:div>
            <w:div w:id="652413752">
              <w:marLeft w:val="0"/>
              <w:marRight w:val="0"/>
              <w:marTop w:val="0"/>
              <w:marBottom w:val="0"/>
              <w:divBdr>
                <w:top w:val="none" w:sz="0" w:space="0" w:color="auto"/>
                <w:left w:val="none" w:sz="0" w:space="0" w:color="auto"/>
                <w:bottom w:val="none" w:sz="0" w:space="0" w:color="auto"/>
                <w:right w:val="none" w:sz="0" w:space="0" w:color="auto"/>
              </w:divBdr>
            </w:div>
            <w:div w:id="1391807751">
              <w:marLeft w:val="0"/>
              <w:marRight w:val="0"/>
              <w:marTop w:val="0"/>
              <w:marBottom w:val="0"/>
              <w:divBdr>
                <w:top w:val="none" w:sz="0" w:space="0" w:color="auto"/>
                <w:left w:val="none" w:sz="0" w:space="0" w:color="auto"/>
                <w:bottom w:val="none" w:sz="0" w:space="0" w:color="auto"/>
                <w:right w:val="none" w:sz="0" w:space="0" w:color="auto"/>
              </w:divBdr>
            </w:div>
            <w:div w:id="2142384862">
              <w:marLeft w:val="0"/>
              <w:marRight w:val="0"/>
              <w:marTop w:val="0"/>
              <w:marBottom w:val="0"/>
              <w:divBdr>
                <w:top w:val="none" w:sz="0" w:space="0" w:color="auto"/>
                <w:left w:val="none" w:sz="0" w:space="0" w:color="auto"/>
                <w:bottom w:val="none" w:sz="0" w:space="0" w:color="auto"/>
                <w:right w:val="none" w:sz="0" w:space="0" w:color="auto"/>
              </w:divBdr>
            </w:div>
          </w:divsChild>
        </w:div>
        <w:div w:id="1077556621">
          <w:marLeft w:val="0"/>
          <w:marRight w:val="0"/>
          <w:marTop w:val="0"/>
          <w:marBottom w:val="0"/>
          <w:divBdr>
            <w:top w:val="none" w:sz="0" w:space="0" w:color="auto"/>
            <w:left w:val="none" w:sz="0" w:space="0" w:color="auto"/>
            <w:bottom w:val="none" w:sz="0" w:space="0" w:color="auto"/>
            <w:right w:val="none" w:sz="0" w:space="0" w:color="auto"/>
          </w:divBdr>
          <w:divsChild>
            <w:div w:id="1451851325">
              <w:marLeft w:val="0"/>
              <w:marRight w:val="0"/>
              <w:marTop w:val="0"/>
              <w:marBottom w:val="0"/>
              <w:divBdr>
                <w:top w:val="none" w:sz="0" w:space="0" w:color="auto"/>
                <w:left w:val="none" w:sz="0" w:space="0" w:color="auto"/>
                <w:bottom w:val="none" w:sz="0" w:space="0" w:color="auto"/>
                <w:right w:val="none" w:sz="0" w:space="0" w:color="auto"/>
              </w:divBdr>
            </w:div>
            <w:div w:id="127403670">
              <w:marLeft w:val="0"/>
              <w:marRight w:val="0"/>
              <w:marTop w:val="0"/>
              <w:marBottom w:val="0"/>
              <w:divBdr>
                <w:top w:val="none" w:sz="0" w:space="0" w:color="auto"/>
                <w:left w:val="none" w:sz="0" w:space="0" w:color="auto"/>
                <w:bottom w:val="none" w:sz="0" w:space="0" w:color="auto"/>
                <w:right w:val="none" w:sz="0" w:space="0" w:color="auto"/>
              </w:divBdr>
            </w:div>
            <w:div w:id="725836364">
              <w:marLeft w:val="0"/>
              <w:marRight w:val="0"/>
              <w:marTop w:val="0"/>
              <w:marBottom w:val="0"/>
              <w:divBdr>
                <w:top w:val="none" w:sz="0" w:space="0" w:color="auto"/>
                <w:left w:val="none" w:sz="0" w:space="0" w:color="auto"/>
                <w:bottom w:val="none" w:sz="0" w:space="0" w:color="auto"/>
                <w:right w:val="none" w:sz="0" w:space="0" w:color="auto"/>
              </w:divBdr>
            </w:div>
            <w:div w:id="368186295">
              <w:marLeft w:val="0"/>
              <w:marRight w:val="0"/>
              <w:marTop w:val="0"/>
              <w:marBottom w:val="0"/>
              <w:divBdr>
                <w:top w:val="none" w:sz="0" w:space="0" w:color="auto"/>
                <w:left w:val="none" w:sz="0" w:space="0" w:color="auto"/>
                <w:bottom w:val="none" w:sz="0" w:space="0" w:color="auto"/>
                <w:right w:val="none" w:sz="0" w:space="0" w:color="auto"/>
              </w:divBdr>
            </w:div>
            <w:div w:id="1800368725">
              <w:marLeft w:val="0"/>
              <w:marRight w:val="0"/>
              <w:marTop w:val="0"/>
              <w:marBottom w:val="0"/>
              <w:divBdr>
                <w:top w:val="none" w:sz="0" w:space="0" w:color="auto"/>
                <w:left w:val="none" w:sz="0" w:space="0" w:color="auto"/>
                <w:bottom w:val="none" w:sz="0" w:space="0" w:color="auto"/>
                <w:right w:val="none" w:sz="0" w:space="0" w:color="auto"/>
              </w:divBdr>
            </w:div>
            <w:div w:id="1378355711">
              <w:marLeft w:val="0"/>
              <w:marRight w:val="0"/>
              <w:marTop w:val="0"/>
              <w:marBottom w:val="0"/>
              <w:divBdr>
                <w:top w:val="none" w:sz="0" w:space="0" w:color="auto"/>
                <w:left w:val="none" w:sz="0" w:space="0" w:color="auto"/>
                <w:bottom w:val="none" w:sz="0" w:space="0" w:color="auto"/>
                <w:right w:val="none" w:sz="0" w:space="0" w:color="auto"/>
              </w:divBdr>
            </w:div>
            <w:div w:id="1949117565">
              <w:marLeft w:val="0"/>
              <w:marRight w:val="0"/>
              <w:marTop w:val="0"/>
              <w:marBottom w:val="0"/>
              <w:divBdr>
                <w:top w:val="none" w:sz="0" w:space="0" w:color="auto"/>
                <w:left w:val="none" w:sz="0" w:space="0" w:color="auto"/>
                <w:bottom w:val="none" w:sz="0" w:space="0" w:color="auto"/>
                <w:right w:val="none" w:sz="0" w:space="0" w:color="auto"/>
              </w:divBdr>
            </w:div>
            <w:div w:id="1246919385">
              <w:marLeft w:val="0"/>
              <w:marRight w:val="0"/>
              <w:marTop w:val="0"/>
              <w:marBottom w:val="0"/>
              <w:divBdr>
                <w:top w:val="none" w:sz="0" w:space="0" w:color="auto"/>
                <w:left w:val="none" w:sz="0" w:space="0" w:color="auto"/>
                <w:bottom w:val="none" w:sz="0" w:space="0" w:color="auto"/>
                <w:right w:val="none" w:sz="0" w:space="0" w:color="auto"/>
              </w:divBdr>
            </w:div>
            <w:div w:id="1908833749">
              <w:marLeft w:val="0"/>
              <w:marRight w:val="0"/>
              <w:marTop w:val="0"/>
              <w:marBottom w:val="0"/>
              <w:divBdr>
                <w:top w:val="none" w:sz="0" w:space="0" w:color="auto"/>
                <w:left w:val="none" w:sz="0" w:space="0" w:color="auto"/>
                <w:bottom w:val="none" w:sz="0" w:space="0" w:color="auto"/>
                <w:right w:val="none" w:sz="0" w:space="0" w:color="auto"/>
              </w:divBdr>
            </w:div>
            <w:div w:id="81145265">
              <w:marLeft w:val="0"/>
              <w:marRight w:val="0"/>
              <w:marTop w:val="0"/>
              <w:marBottom w:val="0"/>
              <w:divBdr>
                <w:top w:val="none" w:sz="0" w:space="0" w:color="auto"/>
                <w:left w:val="none" w:sz="0" w:space="0" w:color="auto"/>
                <w:bottom w:val="none" w:sz="0" w:space="0" w:color="auto"/>
                <w:right w:val="none" w:sz="0" w:space="0" w:color="auto"/>
              </w:divBdr>
            </w:div>
            <w:div w:id="2103213331">
              <w:marLeft w:val="0"/>
              <w:marRight w:val="0"/>
              <w:marTop w:val="0"/>
              <w:marBottom w:val="0"/>
              <w:divBdr>
                <w:top w:val="none" w:sz="0" w:space="0" w:color="auto"/>
                <w:left w:val="none" w:sz="0" w:space="0" w:color="auto"/>
                <w:bottom w:val="none" w:sz="0" w:space="0" w:color="auto"/>
                <w:right w:val="none" w:sz="0" w:space="0" w:color="auto"/>
              </w:divBdr>
            </w:div>
            <w:div w:id="1610817014">
              <w:marLeft w:val="0"/>
              <w:marRight w:val="0"/>
              <w:marTop w:val="0"/>
              <w:marBottom w:val="0"/>
              <w:divBdr>
                <w:top w:val="none" w:sz="0" w:space="0" w:color="auto"/>
                <w:left w:val="none" w:sz="0" w:space="0" w:color="auto"/>
                <w:bottom w:val="none" w:sz="0" w:space="0" w:color="auto"/>
                <w:right w:val="none" w:sz="0" w:space="0" w:color="auto"/>
              </w:divBdr>
            </w:div>
            <w:div w:id="1693335616">
              <w:marLeft w:val="0"/>
              <w:marRight w:val="0"/>
              <w:marTop w:val="0"/>
              <w:marBottom w:val="0"/>
              <w:divBdr>
                <w:top w:val="none" w:sz="0" w:space="0" w:color="auto"/>
                <w:left w:val="none" w:sz="0" w:space="0" w:color="auto"/>
                <w:bottom w:val="none" w:sz="0" w:space="0" w:color="auto"/>
                <w:right w:val="none" w:sz="0" w:space="0" w:color="auto"/>
              </w:divBdr>
            </w:div>
            <w:div w:id="1871799247">
              <w:marLeft w:val="0"/>
              <w:marRight w:val="0"/>
              <w:marTop w:val="0"/>
              <w:marBottom w:val="0"/>
              <w:divBdr>
                <w:top w:val="none" w:sz="0" w:space="0" w:color="auto"/>
                <w:left w:val="none" w:sz="0" w:space="0" w:color="auto"/>
                <w:bottom w:val="none" w:sz="0" w:space="0" w:color="auto"/>
                <w:right w:val="none" w:sz="0" w:space="0" w:color="auto"/>
              </w:divBdr>
            </w:div>
            <w:div w:id="567959134">
              <w:marLeft w:val="0"/>
              <w:marRight w:val="0"/>
              <w:marTop w:val="0"/>
              <w:marBottom w:val="0"/>
              <w:divBdr>
                <w:top w:val="none" w:sz="0" w:space="0" w:color="auto"/>
                <w:left w:val="none" w:sz="0" w:space="0" w:color="auto"/>
                <w:bottom w:val="none" w:sz="0" w:space="0" w:color="auto"/>
                <w:right w:val="none" w:sz="0" w:space="0" w:color="auto"/>
              </w:divBdr>
            </w:div>
            <w:div w:id="1328703862">
              <w:marLeft w:val="0"/>
              <w:marRight w:val="0"/>
              <w:marTop w:val="0"/>
              <w:marBottom w:val="0"/>
              <w:divBdr>
                <w:top w:val="none" w:sz="0" w:space="0" w:color="auto"/>
                <w:left w:val="none" w:sz="0" w:space="0" w:color="auto"/>
                <w:bottom w:val="none" w:sz="0" w:space="0" w:color="auto"/>
                <w:right w:val="none" w:sz="0" w:space="0" w:color="auto"/>
              </w:divBdr>
            </w:div>
            <w:div w:id="1387946738">
              <w:marLeft w:val="0"/>
              <w:marRight w:val="0"/>
              <w:marTop w:val="0"/>
              <w:marBottom w:val="0"/>
              <w:divBdr>
                <w:top w:val="none" w:sz="0" w:space="0" w:color="auto"/>
                <w:left w:val="none" w:sz="0" w:space="0" w:color="auto"/>
                <w:bottom w:val="none" w:sz="0" w:space="0" w:color="auto"/>
                <w:right w:val="none" w:sz="0" w:space="0" w:color="auto"/>
              </w:divBdr>
            </w:div>
            <w:div w:id="1102721121">
              <w:marLeft w:val="0"/>
              <w:marRight w:val="0"/>
              <w:marTop w:val="0"/>
              <w:marBottom w:val="0"/>
              <w:divBdr>
                <w:top w:val="none" w:sz="0" w:space="0" w:color="auto"/>
                <w:left w:val="none" w:sz="0" w:space="0" w:color="auto"/>
                <w:bottom w:val="none" w:sz="0" w:space="0" w:color="auto"/>
                <w:right w:val="none" w:sz="0" w:space="0" w:color="auto"/>
              </w:divBdr>
            </w:div>
            <w:div w:id="167988355">
              <w:marLeft w:val="0"/>
              <w:marRight w:val="0"/>
              <w:marTop w:val="0"/>
              <w:marBottom w:val="0"/>
              <w:divBdr>
                <w:top w:val="none" w:sz="0" w:space="0" w:color="auto"/>
                <w:left w:val="none" w:sz="0" w:space="0" w:color="auto"/>
                <w:bottom w:val="none" w:sz="0" w:space="0" w:color="auto"/>
                <w:right w:val="none" w:sz="0" w:space="0" w:color="auto"/>
              </w:divBdr>
            </w:div>
            <w:div w:id="1285162126">
              <w:marLeft w:val="0"/>
              <w:marRight w:val="0"/>
              <w:marTop w:val="0"/>
              <w:marBottom w:val="0"/>
              <w:divBdr>
                <w:top w:val="none" w:sz="0" w:space="0" w:color="auto"/>
                <w:left w:val="none" w:sz="0" w:space="0" w:color="auto"/>
                <w:bottom w:val="none" w:sz="0" w:space="0" w:color="auto"/>
                <w:right w:val="none" w:sz="0" w:space="0" w:color="auto"/>
              </w:divBdr>
            </w:div>
          </w:divsChild>
        </w:div>
        <w:div w:id="1963615004">
          <w:marLeft w:val="0"/>
          <w:marRight w:val="0"/>
          <w:marTop w:val="0"/>
          <w:marBottom w:val="0"/>
          <w:divBdr>
            <w:top w:val="none" w:sz="0" w:space="0" w:color="auto"/>
            <w:left w:val="none" w:sz="0" w:space="0" w:color="auto"/>
            <w:bottom w:val="none" w:sz="0" w:space="0" w:color="auto"/>
            <w:right w:val="none" w:sz="0" w:space="0" w:color="auto"/>
          </w:divBdr>
          <w:divsChild>
            <w:div w:id="217477431">
              <w:marLeft w:val="0"/>
              <w:marRight w:val="0"/>
              <w:marTop w:val="0"/>
              <w:marBottom w:val="0"/>
              <w:divBdr>
                <w:top w:val="none" w:sz="0" w:space="0" w:color="auto"/>
                <w:left w:val="none" w:sz="0" w:space="0" w:color="auto"/>
                <w:bottom w:val="none" w:sz="0" w:space="0" w:color="auto"/>
                <w:right w:val="none" w:sz="0" w:space="0" w:color="auto"/>
              </w:divBdr>
            </w:div>
            <w:div w:id="1772965852">
              <w:marLeft w:val="0"/>
              <w:marRight w:val="0"/>
              <w:marTop w:val="0"/>
              <w:marBottom w:val="0"/>
              <w:divBdr>
                <w:top w:val="none" w:sz="0" w:space="0" w:color="auto"/>
                <w:left w:val="none" w:sz="0" w:space="0" w:color="auto"/>
                <w:bottom w:val="none" w:sz="0" w:space="0" w:color="auto"/>
                <w:right w:val="none" w:sz="0" w:space="0" w:color="auto"/>
              </w:divBdr>
            </w:div>
            <w:div w:id="791362402">
              <w:marLeft w:val="0"/>
              <w:marRight w:val="0"/>
              <w:marTop w:val="0"/>
              <w:marBottom w:val="0"/>
              <w:divBdr>
                <w:top w:val="none" w:sz="0" w:space="0" w:color="auto"/>
                <w:left w:val="none" w:sz="0" w:space="0" w:color="auto"/>
                <w:bottom w:val="none" w:sz="0" w:space="0" w:color="auto"/>
                <w:right w:val="none" w:sz="0" w:space="0" w:color="auto"/>
              </w:divBdr>
            </w:div>
            <w:div w:id="1301380980">
              <w:marLeft w:val="0"/>
              <w:marRight w:val="0"/>
              <w:marTop w:val="0"/>
              <w:marBottom w:val="0"/>
              <w:divBdr>
                <w:top w:val="none" w:sz="0" w:space="0" w:color="auto"/>
                <w:left w:val="none" w:sz="0" w:space="0" w:color="auto"/>
                <w:bottom w:val="none" w:sz="0" w:space="0" w:color="auto"/>
                <w:right w:val="none" w:sz="0" w:space="0" w:color="auto"/>
              </w:divBdr>
            </w:div>
            <w:div w:id="1549757963">
              <w:marLeft w:val="0"/>
              <w:marRight w:val="0"/>
              <w:marTop w:val="0"/>
              <w:marBottom w:val="0"/>
              <w:divBdr>
                <w:top w:val="none" w:sz="0" w:space="0" w:color="auto"/>
                <w:left w:val="none" w:sz="0" w:space="0" w:color="auto"/>
                <w:bottom w:val="none" w:sz="0" w:space="0" w:color="auto"/>
                <w:right w:val="none" w:sz="0" w:space="0" w:color="auto"/>
              </w:divBdr>
            </w:div>
            <w:div w:id="1350908829">
              <w:marLeft w:val="0"/>
              <w:marRight w:val="0"/>
              <w:marTop w:val="0"/>
              <w:marBottom w:val="0"/>
              <w:divBdr>
                <w:top w:val="none" w:sz="0" w:space="0" w:color="auto"/>
                <w:left w:val="none" w:sz="0" w:space="0" w:color="auto"/>
                <w:bottom w:val="none" w:sz="0" w:space="0" w:color="auto"/>
                <w:right w:val="none" w:sz="0" w:space="0" w:color="auto"/>
              </w:divBdr>
            </w:div>
            <w:div w:id="33701421">
              <w:marLeft w:val="0"/>
              <w:marRight w:val="0"/>
              <w:marTop w:val="0"/>
              <w:marBottom w:val="0"/>
              <w:divBdr>
                <w:top w:val="none" w:sz="0" w:space="0" w:color="auto"/>
                <w:left w:val="none" w:sz="0" w:space="0" w:color="auto"/>
                <w:bottom w:val="none" w:sz="0" w:space="0" w:color="auto"/>
                <w:right w:val="none" w:sz="0" w:space="0" w:color="auto"/>
              </w:divBdr>
            </w:div>
            <w:div w:id="1312253115">
              <w:marLeft w:val="0"/>
              <w:marRight w:val="0"/>
              <w:marTop w:val="0"/>
              <w:marBottom w:val="0"/>
              <w:divBdr>
                <w:top w:val="none" w:sz="0" w:space="0" w:color="auto"/>
                <w:left w:val="none" w:sz="0" w:space="0" w:color="auto"/>
                <w:bottom w:val="none" w:sz="0" w:space="0" w:color="auto"/>
                <w:right w:val="none" w:sz="0" w:space="0" w:color="auto"/>
              </w:divBdr>
            </w:div>
            <w:div w:id="178859368">
              <w:marLeft w:val="0"/>
              <w:marRight w:val="0"/>
              <w:marTop w:val="0"/>
              <w:marBottom w:val="0"/>
              <w:divBdr>
                <w:top w:val="none" w:sz="0" w:space="0" w:color="auto"/>
                <w:left w:val="none" w:sz="0" w:space="0" w:color="auto"/>
                <w:bottom w:val="none" w:sz="0" w:space="0" w:color="auto"/>
                <w:right w:val="none" w:sz="0" w:space="0" w:color="auto"/>
              </w:divBdr>
            </w:div>
            <w:div w:id="333459572">
              <w:marLeft w:val="0"/>
              <w:marRight w:val="0"/>
              <w:marTop w:val="0"/>
              <w:marBottom w:val="0"/>
              <w:divBdr>
                <w:top w:val="none" w:sz="0" w:space="0" w:color="auto"/>
                <w:left w:val="none" w:sz="0" w:space="0" w:color="auto"/>
                <w:bottom w:val="none" w:sz="0" w:space="0" w:color="auto"/>
                <w:right w:val="none" w:sz="0" w:space="0" w:color="auto"/>
              </w:divBdr>
            </w:div>
            <w:div w:id="1846630842">
              <w:marLeft w:val="0"/>
              <w:marRight w:val="0"/>
              <w:marTop w:val="0"/>
              <w:marBottom w:val="0"/>
              <w:divBdr>
                <w:top w:val="none" w:sz="0" w:space="0" w:color="auto"/>
                <w:left w:val="none" w:sz="0" w:space="0" w:color="auto"/>
                <w:bottom w:val="none" w:sz="0" w:space="0" w:color="auto"/>
                <w:right w:val="none" w:sz="0" w:space="0" w:color="auto"/>
              </w:divBdr>
            </w:div>
            <w:div w:id="1508211996">
              <w:marLeft w:val="0"/>
              <w:marRight w:val="0"/>
              <w:marTop w:val="0"/>
              <w:marBottom w:val="0"/>
              <w:divBdr>
                <w:top w:val="none" w:sz="0" w:space="0" w:color="auto"/>
                <w:left w:val="none" w:sz="0" w:space="0" w:color="auto"/>
                <w:bottom w:val="none" w:sz="0" w:space="0" w:color="auto"/>
                <w:right w:val="none" w:sz="0" w:space="0" w:color="auto"/>
              </w:divBdr>
            </w:div>
            <w:div w:id="9429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4463">
      <w:bodyDiv w:val="1"/>
      <w:marLeft w:val="0"/>
      <w:marRight w:val="0"/>
      <w:marTop w:val="0"/>
      <w:marBottom w:val="0"/>
      <w:divBdr>
        <w:top w:val="none" w:sz="0" w:space="0" w:color="auto"/>
        <w:left w:val="none" w:sz="0" w:space="0" w:color="auto"/>
        <w:bottom w:val="none" w:sz="0" w:space="0" w:color="auto"/>
        <w:right w:val="none" w:sz="0" w:space="0" w:color="auto"/>
      </w:divBdr>
      <w:divsChild>
        <w:div w:id="333455021">
          <w:marLeft w:val="0"/>
          <w:marRight w:val="0"/>
          <w:marTop w:val="0"/>
          <w:marBottom w:val="0"/>
          <w:divBdr>
            <w:top w:val="none" w:sz="0" w:space="0" w:color="auto"/>
            <w:left w:val="none" w:sz="0" w:space="0" w:color="auto"/>
            <w:bottom w:val="none" w:sz="0" w:space="0" w:color="auto"/>
            <w:right w:val="none" w:sz="0" w:space="0" w:color="auto"/>
          </w:divBdr>
          <w:divsChild>
            <w:div w:id="917861161">
              <w:marLeft w:val="0"/>
              <w:marRight w:val="0"/>
              <w:marTop w:val="0"/>
              <w:marBottom w:val="0"/>
              <w:divBdr>
                <w:top w:val="none" w:sz="0" w:space="0" w:color="auto"/>
                <w:left w:val="none" w:sz="0" w:space="0" w:color="auto"/>
                <w:bottom w:val="none" w:sz="0" w:space="0" w:color="auto"/>
                <w:right w:val="none" w:sz="0" w:space="0" w:color="auto"/>
              </w:divBdr>
            </w:div>
            <w:div w:id="609703276">
              <w:marLeft w:val="0"/>
              <w:marRight w:val="0"/>
              <w:marTop w:val="0"/>
              <w:marBottom w:val="0"/>
              <w:divBdr>
                <w:top w:val="none" w:sz="0" w:space="0" w:color="auto"/>
                <w:left w:val="none" w:sz="0" w:space="0" w:color="auto"/>
                <w:bottom w:val="none" w:sz="0" w:space="0" w:color="auto"/>
                <w:right w:val="none" w:sz="0" w:space="0" w:color="auto"/>
              </w:divBdr>
            </w:div>
            <w:div w:id="1098716515">
              <w:marLeft w:val="0"/>
              <w:marRight w:val="0"/>
              <w:marTop w:val="0"/>
              <w:marBottom w:val="0"/>
              <w:divBdr>
                <w:top w:val="none" w:sz="0" w:space="0" w:color="auto"/>
                <w:left w:val="none" w:sz="0" w:space="0" w:color="auto"/>
                <w:bottom w:val="none" w:sz="0" w:space="0" w:color="auto"/>
                <w:right w:val="none" w:sz="0" w:space="0" w:color="auto"/>
              </w:divBdr>
            </w:div>
            <w:div w:id="79715354">
              <w:marLeft w:val="0"/>
              <w:marRight w:val="0"/>
              <w:marTop w:val="0"/>
              <w:marBottom w:val="0"/>
              <w:divBdr>
                <w:top w:val="none" w:sz="0" w:space="0" w:color="auto"/>
                <w:left w:val="none" w:sz="0" w:space="0" w:color="auto"/>
                <w:bottom w:val="none" w:sz="0" w:space="0" w:color="auto"/>
                <w:right w:val="none" w:sz="0" w:space="0" w:color="auto"/>
              </w:divBdr>
            </w:div>
            <w:div w:id="72047145">
              <w:marLeft w:val="0"/>
              <w:marRight w:val="0"/>
              <w:marTop w:val="0"/>
              <w:marBottom w:val="0"/>
              <w:divBdr>
                <w:top w:val="none" w:sz="0" w:space="0" w:color="auto"/>
                <w:left w:val="none" w:sz="0" w:space="0" w:color="auto"/>
                <w:bottom w:val="none" w:sz="0" w:space="0" w:color="auto"/>
                <w:right w:val="none" w:sz="0" w:space="0" w:color="auto"/>
              </w:divBdr>
            </w:div>
            <w:div w:id="1389960923">
              <w:marLeft w:val="0"/>
              <w:marRight w:val="0"/>
              <w:marTop w:val="0"/>
              <w:marBottom w:val="0"/>
              <w:divBdr>
                <w:top w:val="none" w:sz="0" w:space="0" w:color="auto"/>
                <w:left w:val="none" w:sz="0" w:space="0" w:color="auto"/>
                <w:bottom w:val="none" w:sz="0" w:space="0" w:color="auto"/>
                <w:right w:val="none" w:sz="0" w:space="0" w:color="auto"/>
              </w:divBdr>
            </w:div>
            <w:div w:id="646859535">
              <w:marLeft w:val="0"/>
              <w:marRight w:val="0"/>
              <w:marTop w:val="0"/>
              <w:marBottom w:val="0"/>
              <w:divBdr>
                <w:top w:val="none" w:sz="0" w:space="0" w:color="auto"/>
                <w:left w:val="none" w:sz="0" w:space="0" w:color="auto"/>
                <w:bottom w:val="none" w:sz="0" w:space="0" w:color="auto"/>
                <w:right w:val="none" w:sz="0" w:space="0" w:color="auto"/>
              </w:divBdr>
            </w:div>
            <w:div w:id="437598853">
              <w:marLeft w:val="0"/>
              <w:marRight w:val="0"/>
              <w:marTop w:val="0"/>
              <w:marBottom w:val="0"/>
              <w:divBdr>
                <w:top w:val="none" w:sz="0" w:space="0" w:color="auto"/>
                <w:left w:val="none" w:sz="0" w:space="0" w:color="auto"/>
                <w:bottom w:val="none" w:sz="0" w:space="0" w:color="auto"/>
                <w:right w:val="none" w:sz="0" w:space="0" w:color="auto"/>
              </w:divBdr>
            </w:div>
            <w:div w:id="1199508462">
              <w:marLeft w:val="0"/>
              <w:marRight w:val="0"/>
              <w:marTop w:val="0"/>
              <w:marBottom w:val="0"/>
              <w:divBdr>
                <w:top w:val="none" w:sz="0" w:space="0" w:color="auto"/>
                <w:left w:val="none" w:sz="0" w:space="0" w:color="auto"/>
                <w:bottom w:val="none" w:sz="0" w:space="0" w:color="auto"/>
                <w:right w:val="none" w:sz="0" w:space="0" w:color="auto"/>
              </w:divBdr>
            </w:div>
            <w:div w:id="1390574404">
              <w:marLeft w:val="0"/>
              <w:marRight w:val="0"/>
              <w:marTop w:val="0"/>
              <w:marBottom w:val="0"/>
              <w:divBdr>
                <w:top w:val="none" w:sz="0" w:space="0" w:color="auto"/>
                <w:left w:val="none" w:sz="0" w:space="0" w:color="auto"/>
                <w:bottom w:val="none" w:sz="0" w:space="0" w:color="auto"/>
                <w:right w:val="none" w:sz="0" w:space="0" w:color="auto"/>
              </w:divBdr>
            </w:div>
            <w:div w:id="231548692">
              <w:marLeft w:val="0"/>
              <w:marRight w:val="0"/>
              <w:marTop w:val="0"/>
              <w:marBottom w:val="0"/>
              <w:divBdr>
                <w:top w:val="none" w:sz="0" w:space="0" w:color="auto"/>
                <w:left w:val="none" w:sz="0" w:space="0" w:color="auto"/>
                <w:bottom w:val="none" w:sz="0" w:space="0" w:color="auto"/>
                <w:right w:val="none" w:sz="0" w:space="0" w:color="auto"/>
              </w:divBdr>
            </w:div>
            <w:div w:id="481697810">
              <w:marLeft w:val="0"/>
              <w:marRight w:val="0"/>
              <w:marTop w:val="0"/>
              <w:marBottom w:val="0"/>
              <w:divBdr>
                <w:top w:val="none" w:sz="0" w:space="0" w:color="auto"/>
                <w:left w:val="none" w:sz="0" w:space="0" w:color="auto"/>
                <w:bottom w:val="none" w:sz="0" w:space="0" w:color="auto"/>
                <w:right w:val="none" w:sz="0" w:space="0" w:color="auto"/>
              </w:divBdr>
            </w:div>
            <w:div w:id="91585943">
              <w:marLeft w:val="0"/>
              <w:marRight w:val="0"/>
              <w:marTop w:val="0"/>
              <w:marBottom w:val="0"/>
              <w:divBdr>
                <w:top w:val="none" w:sz="0" w:space="0" w:color="auto"/>
                <w:left w:val="none" w:sz="0" w:space="0" w:color="auto"/>
                <w:bottom w:val="none" w:sz="0" w:space="0" w:color="auto"/>
                <w:right w:val="none" w:sz="0" w:space="0" w:color="auto"/>
              </w:divBdr>
            </w:div>
            <w:div w:id="1170877483">
              <w:marLeft w:val="0"/>
              <w:marRight w:val="0"/>
              <w:marTop w:val="0"/>
              <w:marBottom w:val="0"/>
              <w:divBdr>
                <w:top w:val="none" w:sz="0" w:space="0" w:color="auto"/>
                <w:left w:val="none" w:sz="0" w:space="0" w:color="auto"/>
                <w:bottom w:val="none" w:sz="0" w:space="0" w:color="auto"/>
                <w:right w:val="none" w:sz="0" w:space="0" w:color="auto"/>
              </w:divBdr>
            </w:div>
          </w:divsChild>
        </w:div>
        <w:div w:id="1949851437">
          <w:marLeft w:val="0"/>
          <w:marRight w:val="0"/>
          <w:marTop w:val="0"/>
          <w:marBottom w:val="0"/>
          <w:divBdr>
            <w:top w:val="none" w:sz="0" w:space="0" w:color="auto"/>
            <w:left w:val="none" w:sz="0" w:space="0" w:color="auto"/>
            <w:bottom w:val="none" w:sz="0" w:space="0" w:color="auto"/>
            <w:right w:val="none" w:sz="0" w:space="0" w:color="auto"/>
          </w:divBdr>
          <w:divsChild>
            <w:div w:id="1732533972">
              <w:marLeft w:val="0"/>
              <w:marRight w:val="0"/>
              <w:marTop w:val="0"/>
              <w:marBottom w:val="0"/>
              <w:divBdr>
                <w:top w:val="none" w:sz="0" w:space="0" w:color="auto"/>
                <w:left w:val="none" w:sz="0" w:space="0" w:color="auto"/>
                <w:bottom w:val="none" w:sz="0" w:space="0" w:color="auto"/>
                <w:right w:val="none" w:sz="0" w:space="0" w:color="auto"/>
              </w:divBdr>
            </w:div>
            <w:div w:id="214322233">
              <w:marLeft w:val="0"/>
              <w:marRight w:val="0"/>
              <w:marTop w:val="0"/>
              <w:marBottom w:val="0"/>
              <w:divBdr>
                <w:top w:val="none" w:sz="0" w:space="0" w:color="auto"/>
                <w:left w:val="none" w:sz="0" w:space="0" w:color="auto"/>
                <w:bottom w:val="none" w:sz="0" w:space="0" w:color="auto"/>
                <w:right w:val="none" w:sz="0" w:space="0" w:color="auto"/>
              </w:divBdr>
            </w:div>
            <w:div w:id="844783211">
              <w:marLeft w:val="0"/>
              <w:marRight w:val="0"/>
              <w:marTop w:val="0"/>
              <w:marBottom w:val="0"/>
              <w:divBdr>
                <w:top w:val="none" w:sz="0" w:space="0" w:color="auto"/>
                <w:left w:val="none" w:sz="0" w:space="0" w:color="auto"/>
                <w:bottom w:val="none" w:sz="0" w:space="0" w:color="auto"/>
                <w:right w:val="none" w:sz="0" w:space="0" w:color="auto"/>
              </w:divBdr>
            </w:div>
            <w:div w:id="1094328494">
              <w:marLeft w:val="0"/>
              <w:marRight w:val="0"/>
              <w:marTop w:val="0"/>
              <w:marBottom w:val="0"/>
              <w:divBdr>
                <w:top w:val="none" w:sz="0" w:space="0" w:color="auto"/>
                <w:left w:val="none" w:sz="0" w:space="0" w:color="auto"/>
                <w:bottom w:val="none" w:sz="0" w:space="0" w:color="auto"/>
                <w:right w:val="none" w:sz="0" w:space="0" w:color="auto"/>
              </w:divBdr>
            </w:div>
            <w:div w:id="1347630495">
              <w:marLeft w:val="0"/>
              <w:marRight w:val="0"/>
              <w:marTop w:val="0"/>
              <w:marBottom w:val="0"/>
              <w:divBdr>
                <w:top w:val="none" w:sz="0" w:space="0" w:color="auto"/>
                <w:left w:val="none" w:sz="0" w:space="0" w:color="auto"/>
                <w:bottom w:val="none" w:sz="0" w:space="0" w:color="auto"/>
                <w:right w:val="none" w:sz="0" w:space="0" w:color="auto"/>
              </w:divBdr>
            </w:div>
            <w:div w:id="624389589">
              <w:marLeft w:val="0"/>
              <w:marRight w:val="0"/>
              <w:marTop w:val="0"/>
              <w:marBottom w:val="0"/>
              <w:divBdr>
                <w:top w:val="none" w:sz="0" w:space="0" w:color="auto"/>
                <w:left w:val="none" w:sz="0" w:space="0" w:color="auto"/>
                <w:bottom w:val="none" w:sz="0" w:space="0" w:color="auto"/>
                <w:right w:val="none" w:sz="0" w:space="0" w:color="auto"/>
              </w:divBdr>
            </w:div>
            <w:div w:id="528875674">
              <w:marLeft w:val="0"/>
              <w:marRight w:val="0"/>
              <w:marTop w:val="0"/>
              <w:marBottom w:val="0"/>
              <w:divBdr>
                <w:top w:val="none" w:sz="0" w:space="0" w:color="auto"/>
                <w:left w:val="none" w:sz="0" w:space="0" w:color="auto"/>
                <w:bottom w:val="none" w:sz="0" w:space="0" w:color="auto"/>
                <w:right w:val="none" w:sz="0" w:space="0" w:color="auto"/>
              </w:divBdr>
            </w:div>
            <w:div w:id="589243125">
              <w:marLeft w:val="0"/>
              <w:marRight w:val="0"/>
              <w:marTop w:val="0"/>
              <w:marBottom w:val="0"/>
              <w:divBdr>
                <w:top w:val="none" w:sz="0" w:space="0" w:color="auto"/>
                <w:left w:val="none" w:sz="0" w:space="0" w:color="auto"/>
                <w:bottom w:val="none" w:sz="0" w:space="0" w:color="auto"/>
                <w:right w:val="none" w:sz="0" w:space="0" w:color="auto"/>
              </w:divBdr>
            </w:div>
            <w:div w:id="288635902">
              <w:marLeft w:val="0"/>
              <w:marRight w:val="0"/>
              <w:marTop w:val="0"/>
              <w:marBottom w:val="0"/>
              <w:divBdr>
                <w:top w:val="none" w:sz="0" w:space="0" w:color="auto"/>
                <w:left w:val="none" w:sz="0" w:space="0" w:color="auto"/>
                <w:bottom w:val="none" w:sz="0" w:space="0" w:color="auto"/>
                <w:right w:val="none" w:sz="0" w:space="0" w:color="auto"/>
              </w:divBdr>
            </w:div>
            <w:div w:id="1500390245">
              <w:marLeft w:val="0"/>
              <w:marRight w:val="0"/>
              <w:marTop w:val="0"/>
              <w:marBottom w:val="0"/>
              <w:divBdr>
                <w:top w:val="none" w:sz="0" w:space="0" w:color="auto"/>
                <w:left w:val="none" w:sz="0" w:space="0" w:color="auto"/>
                <w:bottom w:val="none" w:sz="0" w:space="0" w:color="auto"/>
                <w:right w:val="none" w:sz="0" w:space="0" w:color="auto"/>
              </w:divBdr>
            </w:div>
            <w:div w:id="412161614">
              <w:marLeft w:val="0"/>
              <w:marRight w:val="0"/>
              <w:marTop w:val="0"/>
              <w:marBottom w:val="0"/>
              <w:divBdr>
                <w:top w:val="none" w:sz="0" w:space="0" w:color="auto"/>
                <w:left w:val="none" w:sz="0" w:space="0" w:color="auto"/>
                <w:bottom w:val="none" w:sz="0" w:space="0" w:color="auto"/>
                <w:right w:val="none" w:sz="0" w:space="0" w:color="auto"/>
              </w:divBdr>
            </w:div>
            <w:div w:id="1358850300">
              <w:marLeft w:val="0"/>
              <w:marRight w:val="0"/>
              <w:marTop w:val="0"/>
              <w:marBottom w:val="0"/>
              <w:divBdr>
                <w:top w:val="none" w:sz="0" w:space="0" w:color="auto"/>
                <w:left w:val="none" w:sz="0" w:space="0" w:color="auto"/>
                <w:bottom w:val="none" w:sz="0" w:space="0" w:color="auto"/>
                <w:right w:val="none" w:sz="0" w:space="0" w:color="auto"/>
              </w:divBdr>
            </w:div>
            <w:div w:id="875505061">
              <w:marLeft w:val="0"/>
              <w:marRight w:val="0"/>
              <w:marTop w:val="0"/>
              <w:marBottom w:val="0"/>
              <w:divBdr>
                <w:top w:val="none" w:sz="0" w:space="0" w:color="auto"/>
                <w:left w:val="none" w:sz="0" w:space="0" w:color="auto"/>
                <w:bottom w:val="none" w:sz="0" w:space="0" w:color="auto"/>
                <w:right w:val="none" w:sz="0" w:space="0" w:color="auto"/>
              </w:divBdr>
            </w:div>
            <w:div w:id="764378331">
              <w:marLeft w:val="0"/>
              <w:marRight w:val="0"/>
              <w:marTop w:val="0"/>
              <w:marBottom w:val="0"/>
              <w:divBdr>
                <w:top w:val="none" w:sz="0" w:space="0" w:color="auto"/>
                <w:left w:val="none" w:sz="0" w:space="0" w:color="auto"/>
                <w:bottom w:val="none" w:sz="0" w:space="0" w:color="auto"/>
                <w:right w:val="none" w:sz="0" w:space="0" w:color="auto"/>
              </w:divBdr>
            </w:div>
            <w:div w:id="40325403">
              <w:marLeft w:val="0"/>
              <w:marRight w:val="0"/>
              <w:marTop w:val="0"/>
              <w:marBottom w:val="0"/>
              <w:divBdr>
                <w:top w:val="none" w:sz="0" w:space="0" w:color="auto"/>
                <w:left w:val="none" w:sz="0" w:space="0" w:color="auto"/>
                <w:bottom w:val="none" w:sz="0" w:space="0" w:color="auto"/>
                <w:right w:val="none" w:sz="0" w:space="0" w:color="auto"/>
              </w:divBdr>
            </w:div>
            <w:div w:id="638388682">
              <w:marLeft w:val="0"/>
              <w:marRight w:val="0"/>
              <w:marTop w:val="0"/>
              <w:marBottom w:val="0"/>
              <w:divBdr>
                <w:top w:val="none" w:sz="0" w:space="0" w:color="auto"/>
                <w:left w:val="none" w:sz="0" w:space="0" w:color="auto"/>
                <w:bottom w:val="none" w:sz="0" w:space="0" w:color="auto"/>
                <w:right w:val="none" w:sz="0" w:space="0" w:color="auto"/>
              </w:divBdr>
            </w:div>
            <w:div w:id="175778510">
              <w:marLeft w:val="0"/>
              <w:marRight w:val="0"/>
              <w:marTop w:val="0"/>
              <w:marBottom w:val="0"/>
              <w:divBdr>
                <w:top w:val="none" w:sz="0" w:space="0" w:color="auto"/>
                <w:left w:val="none" w:sz="0" w:space="0" w:color="auto"/>
                <w:bottom w:val="none" w:sz="0" w:space="0" w:color="auto"/>
                <w:right w:val="none" w:sz="0" w:space="0" w:color="auto"/>
              </w:divBdr>
            </w:div>
            <w:div w:id="697387037">
              <w:marLeft w:val="0"/>
              <w:marRight w:val="0"/>
              <w:marTop w:val="0"/>
              <w:marBottom w:val="0"/>
              <w:divBdr>
                <w:top w:val="none" w:sz="0" w:space="0" w:color="auto"/>
                <w:left w:val="none" w:sz="0" w:space="0" w:color="auto"/>
                <w:bottom w:val="none" w:sz="0" w:space="0" w:color="auto"/>
                <w:right w:val="none" w:sz="0" w:space="0" w:color="auto"/>
              </w:divBdr>
            </w:div>
            <w:div w:id="577717547">
              <w:marLeft w:val="0"/>
              <w:marRight w:val="0"/>
              <w:marTop w:val="0"/>
              <w:marBottom w:val="0"/>
              <w:divBdr>
                <w:top w:val="none" w:sz="0" w:space="0" w:color="auto"/>
                <w:left w:val="none" w:sz="0" w:space="0" w:color="auto"/>
                <w:bottom w:val="none" w:sz="0" w:space="0" w:color="auto"/>
                <w:right w:val="none" w:sz="0" w:space="0" w:color="auto"/>
              </w:divBdr>
            </w:div>
            <w:div w:id="422380877">
              <w:marLeft w:val="0"/>
              <w:marRight w:val="0"/>
              <w:marTop w:val="0"/>
              <w:marBottom w:val="0"/>
              <w:divBdr>
                <w:top w:val="none" w:sz="0" w:space="0" w:color="auto"/>
                <w:left w:val="none" w:sz="0" w:space="0" w:color="auto"/>
                <w:bottom w:val="none" w:sz="0" w:space="0" w:color="auto"/>
                <w:right w:val="none" w:sz="0" w:space="0" w:color="auto"/>
              </w:divBdr>
            </w:div>
          </w:divsChild>
        </w:div>
        <w:div w:id="1294168988">
          <w:marLeft w:val="0"/>
          <w:marRight w:val="0"/>
          <w:marTop w:val="0"/>
          <w:marBottom w:val="0"/>
          <w:divBdr>
            <w:top w:val="none" w:sz="0" w:space="0" w:color="auto"/>
            <w:left w:val="none" w:sz="0" w:space="0" w:color="auto"/>
            <w:bottom w:val="none" w:sz="0" w:space="0" w:color="auto"/>
            <w:right w:val="none" w:sz="0" w:space="0" w:color="auto"/>
          </w:divBdr>
          <w:divsChild>
            <w:div w:id="1442726351">
              <w:marLeft w:val="0"/>
              <w:marRight w:val="0"/>
              <w:marTop w:val="0"/>
              <w:marBottom w:val="0"/>
              <w:divBdr>
                <w:top w:val="none" w:sz="0" w:space="0" w:color="auto"/>
                <w:left w:val="none" w:sz="0" w:space="0" w:color="auto"/>
                <w:bottom w:val="none" w:sz="0" w:space="0" w:color="auto"/>
                <w:right w:val="none" w:sz="0" w:space="0" w:color="auto"/>
              </w:divBdr>
            </w:div>
            <w:div w:id="923881421">
              <w:marLeft w:val="0"/>
              <w:marRight w:val="0"/>
              <w:marTop w:val="0"/>
              <w:marBottom w:val="0"/>
              <w:divBdr>
                <w:top w:val="none" w:sz="0" w:space="0" w:color="auto"/>
                <w:left w:val="none" w:sz="0" w:space="0" w:color="auto"/>
                <w:bottom w:val="none" w:sz="0" w:space="0" w:color="auto"/>
                <w:right w:val="none" w:sz="0" w:space="0" w:color="auto"/>
              </w:divBdr>
            </w:div>
            <w:div w:id="471754175">
              <w:marLeft w:val="0"/>
              <w:marRight w:val="0"/>
              <w:marTop w:val="0"/>
              <w:marBottom w:val="0"/>
              <w:divBdr>
                <w:top w:val="none" w:sz="0" w:space="0" w:color="auto"/>
                <w:left w:val="none" w:sz="0" w:space="0" w:color="auto"/>
                <w:bottom w:val="none" w:sz="0" w:space="0" w:color="auto"/>
                <w:right w:val="none" w:sz="0" w:space="0" w:color="auto"/>
              </w:divBdr>
            </w:div>
            <w:div w:id="987708961">
              <w:marLeft w:val="0"/>
              <w:marRight w:val="0"/>
              <w:marTop w:val="0"/>
              <w:marBottom w:val="0"/>
              <w:divBdr>
                <w:top w:val="none" w:sz="0" w:space="0" w:color="auto"/>
                <w:left w:val="none" w:sz="0" w:space="0" w:color="auto"/>
                <w:bottom w:val="none" w:sz="0" w:space="0" w:color="auto"/>
                <w:right w:val="none" w:sz="0" w:space="0" w:color="auto"/>
              </w:divBdr>
            </w:div>
            <w:div w:id="561528290">
              <w:marLeft w:val="0"/>
              <w:marRight w:val="0"/>
              <w:marTop w:val="0"/>
              <w:marBottom w:val="0"/>
              <w:divBdr>
                <w:top w:val="none" w:sz="0" w:space="0" w:color="auto"/>
                <w:left w:val="none" w:sz="0" w:space="0" w:color="auto"/>
                <w:bottom w:val="none" w:sz="0" w:space="0" w:color="auto"/>
                <w:right w:val="none" w:sz="0" w:space="0" w:color="auto"/>
              </w:divBdr>
            </w:div>
            <w:div w:id="1321739127">
              <w:marLeft w:val="0"/>
              <w:marRight w:val="0"/>
              <w:marTop w:val="0"/>
              <w:marBottom w:val="0"/>
              <w:divBdr>
                <w:top w:val="none" w:sz="0" w:space="0" w:color="auto"/>
                <w:left w:val="none" w:sz="0" w:space="0" w:color="auto"/>
                <w:bottom w:val="none" w:sz="0" w:space="0" w:color="auto"/>
                <w:right w:val="none" w:sz="0" w:space="0" w:color="auto"/>
              </w:divBdr>
            </w:div>
            <w:div w:id="47651609">
              <w:marLeft w:val="0"/>
              <w:marRight w:val="0"/>
              <w:marTop w:val="0"/>
              <w:marBottom w:val="0"/>
              <w:divBdr>
                <w:top w:val="none" w:sz="0" w:space="0" w:color="auto"/>
                <w:left w:val="none" w:sz="0" w:space="0" w:color="auto"/>
                <w:bottom w:val="none" w:sz="0" w:space="0" w:color="auto"/>
                <w:right w:val="none" w:sz="0" w:space="0" w:color="auto"/>
              </w:divBdr>
            </w:div>
            <w:div w:id="554316723">
              <w:marLeft w:val="0"/>
              <w:marRight w:val="0"/>
              <w:marTop w:val="0"/>
              <w:marBottom w:val="0"/>
              <w:divBdr>
                <w:top w:val="none" w:sz="0" w:space="0" w:color="auto"/>
                <w:left w:val="none" w:sz="0" w:space="0" w:color="auto"/>
                <w:bottom w:val="none" w:sz="0" w:space="0" w:color="auto"/>
                <w:right w:val="none" w:sz="0" w:space="0" w:color="auto"/>
              </w:divBdr>
            </w:div>
            <w:div w:id="1632788900">
              <w:marLeft w:val="0"/>
              <w:marRight w:val="0"/>
              <w:marTop w:val="0"/>
              <w:marBottom w:val="0"/>
              <w:divBdr>
                <w:top w:val="none" w:sz="0" w:space="0" w:color="auto"/>
                <w:left w:val="none" w:sz="0" w:space="0" w:color="auto"/>
                <w:bottom w:val="none" w:sz="0" w:space="0" w:color="auto"/>
                <w:right w:val="none" w:sz="0" w:space="0" w:color="auto"/>
              </w:divBdr>
            </w:div>
            <w:div w:id="2096323145">
              <w:marLeft w:val="0"/>
              <w:marRight w:val="0"/>
              <w:marTop w:val="0"/>
              <w:marBottom w:val="0"/>
              <w:divBdr>
                <w:top w:val="none" w:sz="0" w:space="0" w:color="auto"/>
                <w:left w:val="none" w:sz="0" w:space="0" w:color="auto"/>
                <w:bottom w:val="none" w:sz="0" w:space="0" w:color="auto"/>
                <w:right w:val="none" w:sz="0" w:space="0" w:color="auto"/>
              </w:divBdr>
            </w:div>
            <w:div w:id="1446197911">
              <w:marLeft w:val="0"/>
              <w:marRight w:val="0"/>
              <w:marTop w:val="0"/>
              <w:marBottom w:val="0"/>
              <w:divBdr>
                <w:top w:val="none" w:sz="0" w:space="0" w:color="auto"/>
                <w:left w:val="none" w:sz="0" w:space="0" w:color="auto"/>
                <w:bottom w:val="none" w:sz="0" w:space="0" w:color="auto"/>
                <w:right w:val="none" w:sz="0" w:space="0" w:color="auto"/>
              </w:divBdr>
            </w:div>
            <w:div w:id="964311154">
              <w:marLeft w:val="0"/>
              <w:marRight w:val="0"/>
              <w:marTop w:val="0"/>
              <w:marBottom w:val="0"/>
              <w:divBdr>
                <w:top w:val="none" w:sz="0" w:space="0" w:color="auto"/>
                <w:left w:val="none" w:sz="0" w:space="0" w:color="auto"/>
                <w:bottom w:val="none" w:sz="0" w:space="0" w:color="auto"/>
                <w:right w:val="none" w:sz="0" w:space="0" w:color="auto"/>
              </w:divBdr>
            </w:div>
            <w:div w:id="61828544">
              <w:marLeft w:val="0"/>
              <w:marRight w:val="0"/>
              <w:marTop w:val="0"/>
              <w:marBottom w:val="0"/>
              <w:divBdr>
                <w:top w:val="none" w:sz="0" w:space="0" w:color="auto"/>
                <w:left w:val="none" w:sz="0" w:space="0" w:color="auto"/>
                <w:bottom w:val="none" w:sz="0" w:space="0" w:color="auto"/>
                <w:right w:val="none" w:sz="0" w:space="0" w:color="auto"/>
              </w:divBdr>
            </w:div>
            <w:div w:id="304971325">
              <w:marLeft w:val="0"/>
              <w:marRight w:val="0"/>
              <w:marTop w:val="0"/>
              <w:marBottom w:val="0"/>
              <w:divBdr>
                <w:top w:val="none" w:sz="0" w:space="0" w:color="auto"/>
                <w:left w:val="none" w:sz="0" w:space="0" w:color="auto"/>
                <w:bottom w:val="none" w:sz="0" w:space="0" w:color="auto"/>
                <w:right w:val="none" w:sz="0" w:space="0" w:color="auto"/>
              </w:divBdr>
            </w:div>
            <w:div w:id="373694791">
              <w:marLeft w:val="0"/>
              <w:marRight w:val="0"/>
              <w:marTop w:val="0"/>
              <w:marBottom w:val="0"/>
              <w:divBdr>
                <w:top w:val="none" w:sz="0" w:space="0" w:color="auto"/>
                <w:left w:val="none" w:sz="0" w:space="0" w:color="auto"/>
                <w:bottom w:val="none" w:sz="0" w:space="0" w:color="auto"/>
                <w:right w:val="none" w:sz="0" w:space="0" w:color="auto"/>
              </w:divBdr>
            </w:div>
            <w:div w:id="588657696">
              <w:marLeft w:val="0"/>
              <w:marRight w:val="0"/>
              <w:marTop w:val="0"/>
              <w:marBottom w:val="0"/>
              <w:divBdr>
                <w:top w:val="none" w:sz="0" w:space="0" w:color="auto"/>
                <w:left w:val="none" w:sz="0" w:space="0" w:color="auto"/>
                <w:bottom w:val="none" w:sz="0" w:space="0" w:color="auto"/>
                <w:right w:val="none" w:sz="0" w:space="0" w:color="auto"/>
              </w:divBdr>
            </w:div>
            <w:div w:id="1318916202">
              <w:marLeft w:val="0"/>
              <w:marRight w:val="0"/>
              <w:marTop w:val="0"/>
              <w:marBottom w:val="0"/>
              <w:divBdr>
                <w:top w:val="none" w:sz="0" w:space="0" w:color="auto"/>
                <w:left w:val="none" w:sz="0" w:space="0" w:color="auto"/>
                <w:bottom w:val="none" w:sz="0" w:space="0" w:color="auto"/>
                <w:right w:val="none" w:sz="0" w:space="0" w:color="auto"/>
              </w:divBdr>
            </w:div>
            <w:div w:id="800614713">
              <w:marLeft w:val="0"/>
              <w:marRight w:val="0"/>
              <w:marTop w:val="0"/>
              <w:marBottom w:val="0"/>
              <w:divBdr>
                <w:top w:val="none" w:sz="0" w:space="0" w:color="auto"/>
                <w:left w:val="none" w:sz="0" w:space="0" w:color="auto"/>
                <w:bottom w:val="none" w:sz="0" w:space="0" w:color="auto"/>
                <w:right w:val="none" w:sz="0" w:space="0" w:color="auto"/>
              </w:divBdr>
            </w:div>
            <w:div w:id="775366828">
              <w:marLeft w:val="0"/>
              <w:marRight w:val="0"/>
              <w:marTop w:val="0"/>
              <w:marBottom w:val="0"/>
              <w:divBdr>
                <w:top w:val="none" w:sz="0" w:space="0" w:color="auto"/>
                <w:left w:val="none" w:sz="0" w:space="0" w:color="auto"/>
                <w:bottom w:val="none" w:sz="0" w:space="0" w:color="auto"/>
                <w:right w:val="none" w:sz="0" w:space="0" w:color="auto"/>
              </w:divBdr>
            </w:div>
            <w:div w:id="1207448798">
              <w:marLeft w:val="0"/>
              <w:marRight w:val="0"/>
              <w:marTop w:val="0"/>
              <w:marBottom w:val="0"/>
              <w:divBdr>
                <w:top w:val="none" w:sz="0" w:space="0" w:color="auto"/>
                <w:left w:val="none" w:sz="0" w:space="0" w:color="auto"/>
                <w:bottom w:val="none" w:sz="0" w:space="0" w:color="auto"/>
                <w:right w:val="none" w:sz="0" w:space="0" w:color="auto"/>
              </w:divBdr>
            </w:div>
          </w:divsChild>
        </w:div>
        <w:div w:id="933392938">
          <w:marLeft w:val="0"/>
          <w:marRight w:val="0"/>
          <w:marTop w:val="0"/>
          <w:marBottom w:val="0"/>
          <w:divBdr>
            <w:top w:val="none" w:sz="0" w:space="0" w:color="auto"/>
            <w:left w:val="none" w:sz="0" w:space="0" w:color="auto"/>
            <w:bottom w:val="none" w:sz="0" w:space="0" w:color="auto"/>
            <w:right w:val="none" w:sz="0" w:space="0" w:color="auto"/>
          </w:divBdr>
          <w:divsChild>
            <w:div w:id="1683775253">
              <w:marLeft w:val="0"/>
              <w:marRight w:val="0"/>
              <w:marTop w:val="0"/>
              <w:marBottom w:val="0"/>
              <w:divBdr>
                <w:top w:val="none" w:sz="0" w:space="0" w:color="auto"/>
                <w:left w:val="none" w:sz="0" w:space="0" w:color="auto"/>
                <w:bottom w:val="none" w:sz="0" w:space="0" w:color="auto"/>
                <w:right w:val="none" w:sz="0" w:space="0" w:color="auto"/>
              </w:divBdr>
            </w:div>
            <w:div w:id="1171531495">
              <w:marLeft w:val="0"/>
              <w:marRight w:val="0"/>
              <w:marTop w:val="0"/>
              <w:marBottom w:val="0"/>
              <w:divBdr>
                <w:top w:val="none" w:sz="0" w:space="0" w:color="auto"/>
                <w:left w:val="none" w:sz="0" w:space="0" w:color="auto"/>
                <w:bottom w:val="none" w:sz="0" w:space="0" w:color="auto"/>
                <w:right w:val="none" w:sz="0" w:space="0" w:color="auto"/>
              </w:divBdr>
            </w:div>
            <w:div w:id="2034771066">
              <w:marLeft w:val="0"/>
              <w:marRight w:val="0"/>
              <w:marTop w:val="0"/>
              <w:marBottom w:val="0"/>
              <w:divBdr>
                <w:top w:val="none" w:sz="0" w:space="0" w:color="auto"/>
                <w:left w:val="none" w:sz="0" w:space="0" w:color="auto"/>
                <w:bottom w:val="none" w:sz="0" w:space="0" w:color="auto"/>
                <w:right w:val="none" w:sz="0" w:space="0" w:color="auto"/>
              </w:divBdr>
            </w:div>
            <w:div w:id="1783257459">
              <w:marLeft w:val="0"/>
              <w:marRight w:val="0"/>
              <w:marTop w:val="0"/>
              <w:marBottom w:val="0"/>
              <w:divBdr>
                <w:top w:val="none" w:sz="0" w:space="0" w:color="auto"/>
                <w:left w:val="none" w:sz="0" w:space="0" w:color="auto"/>
                <w:bottom w:val="none" w:sz="0" w:space="0" w:color="auto"/>
                <w:right w:val="none" w:sz="0" w:space="0" w:color="auto"/>
              </w:divBdr>
            </w:div>
            <w:div w:id="917598422">
              <w:marLeft w:val="0"/>
              <w:marRight w:val="0"/>
              <w:marTop w:val="0"/>
              <w:marBottom w:val="0"/>
              <w:divBdr>
                <w:top w:val="none" w:sz="0" w:space="0" w:color="auto"/>
                <w:left w:val="none" w:sz="0" w:space="0" w:color="auto"/>
                <w:bottom w:val="none" w:sz="0" w:space="0" w:color="auto"/>
                <w:right w:val="none" w:sz="0" w:space="0" w:color="auto"/>
              </w:divBdr>
            </w:div>
            <w:div w:id="1649162383">
              <w:marLeft w:val="0"/>
              <w:marRight w:val="0"/>
              <w:marTop w:val="0"/>
              <w:marBottom w:val="0"/>
              <w:divBdr>
                <w:top w:val="none" w:sz="0" w:space="0" w:color="auto"/>
                <w:left w:val="none" w:sz="0" w:space="0" w:color="auto"/>
                <w:bottom w:val="none" w:sz="0" w:space="0" w:color="auto"/>
                <w:right w:val="none" w:sz="0" w:space="0" w:color="auto"/>
              </w:divBdr>
            </w:div>
            <w:div w:id="1466854929">
              <w:marLeft w:val="0"/>
              <w:marRight w:val="0"/>
              <w:marTop w:val="0"/>
              <w:marBottom w:val="0"/>
              <w:divBdr>
                <w:top w:val="none" w:sz="0" w:space="0" w:color="auto"/>
                <w:left w:val="none" w:sz="0" w:space="0" w:color="auto"/>
                <w:bottom w:val="none" w:sz="0" w:space="0" w:color="auto"/>
                <w:right w:val="none" w:sz="0" w:space="0" w:color="auto"/>
              </w:divBdr>
            </w:div>
            <w:div w:id="634794464">
              <w:marLeft w:val="0"/>
              <w:marRight w:val="0"/>
              <w:marTop w:val="0"/>
              <w:marBottom w:val="0"/>
              <w:divBdr>
                <w:top w:val="none" w:sz="0" w:space="0" w:color="auto"/>
                <w:left w:val="none" w:sz="0" w:space="0" w:color="auto"/>
                <w:bottom w:val="none" w:sz="0" w:space="0" w:color="auto"/>
                <w:right w:val="none" w:sz="0" w:space="0" w:color="auto"/>
              </w:divBdr>
            </w:div>
            <w:div w:id="2031106667">
              <w:marLeft w:val="0"/>
              <w:marRight w:val="0"/>
              <w:marTop w:val="0"/>
              <w:marBottom w:val="0"/>
              <w:divBdr>
                <w:top w:val="none" w:sz="0" w:space="0" w:color="auto"/>
                <w:left w:val="none" w:sz="0" w:space="0" w:color="auto"/>
                <w:bottom w:val="none" w:sz="0" w:space="0" w:color="auto"/>
                <w:right w:val="none" w:sz="0" w:space="0" w:color="auto"/>
              </w:divBdr>
            </w:div>
            <w:div w:id="1014696328">
              <w:marLeft w:val="0"/>
              <w:marRight w:val="0"/>
              <w:marTop w:val="0"/>
              <w:marBottom w:val="0"/>
              <w:divBdr>
                <w:top w:val="none" w:sz="0" w:space="0" w:color="auto"/>
                <w:left w:val="none" w:sz="0" w:space="0" w:color="auto"/>
                <w:bottom w:val="none" w:sz="0" w:space="0" w:color="auto"/>
                <w:right w:val="none" w:sz="0" w:space="0" w:color="auto"/>
              </w:divBdr>
            </w:div>
            <w:div w:id="510221937">
              <w:marLeft w:val="0"/>
              <w:marRight w:val="0"/>
              <w:marTop w:val="0"/>
              <w:marBottom w:val="0"/>
              <w:divBdr>
                <w:top w:val="none" w:sz="0" w:space="0" w:color="auto"/>
                <w:left w:val="none" w:sz="0" w:space="0" w:color="auto"/>
                <w:bottom w:val="none" w:sz="0" w:space="0" w:color="auto"/>
                <w:right w:val="none" w:sz="0" w:space="0" w:color="auto"/>
              </w:divBdr>
            </w:div>
            <w:div w:id="965938133">
              <w:marLeft w:val="0"/>
              <w:marRight w:val="0"/>
              <w:marTop w:val="0"/>
              <w:marBottom w:val="0"/>
              <w:divBdr>
                <w:top w:val="none" w:sz="0" w:space="0" w:color="auto"/>
                <w:left w:val="none" w:sz="0" w:space="0" w:color="auto"/>
                <w:bottom w:val="none" w:sz="0" w:space="0" w:color="auto"/>
                <w:right w:val="none" w:sz="0" w:space="0" w:color="auto"/>
              </w:divBdr>
            </w:div>
            <w:div w:id="70277705">
              <w:marLeft w:val="0"/>
              <w:marRight w:val="0"/>
              <w:marTop w:val="0"/>
              <w:marBottom w:val="0"/>
              <w:divBdr>
                <w:top w:val="none" w:sz="0" w:space="0" w:color="auto"/>
                <w:left w:val="none" w:sz="0" w:space="0" w:color="auto"/>
                <w:bottom w:val="none" w:sz="0" w:space="0" w:color="auto"/>
                <w:right w:val="none" w:sz="0" w:space="0" w:color="auto"/>
              </w:divBdr>
            </w:div>
            <w:div w:id="1238055526">
              <w:marLeft w:val="0"/>
              <w:marRight w:val="0"/>
              <w:marTop w:val="0"/>
              <w:marBottom w:val="0"/>
              <w:divBdr>
                <w:top w:val="none" w:sz="0" w:space="0" w:color="auto"/>
                <w:left w:val="none" w:sz="0" w:space="0" w:color="auto"/>
                <w:bottom w:val="none" w:sz="0" w:space="0" w:color="auto"/>
                <w:right w:val="none" w:sz="0" w:space="0" w:color="auto"/>
              </w:divBdr>
            </w:div>
            <w:div w:id="1741292870">
              <w:marLeft w:val="0"/>
              <w:marRight w:val="0"/>
              <w:marTop w:val="0"/>
              <w:marBottom w:val="0"/>
              <w:divBdr>
                <w:top w:val="none" w:sz="0" w:space="0" w:color="auto"/>
                <w:left w:val="none" w:sz="0" w:space="0" w:color="auto"/>
                <w:bottom w:val="none" w:sz="0" w:space="0" w:color="auto"/>
                <w:right w:val="none" w:sz="0" w:space="0" w:color="auto"/>
              </w:divBdr>
            </w:div>
            <w:div w:id="1308512485">
              <w:marLeft w:val="0"/>
              <w:marRight w:val="0"/>
              <w:marTop w:val="0"/>
              <w:marBottom w:val="0"/>
              <w:divBdr>
                <w:top w:val="none" w:sz="0" w:space="0" w:color="auto"/>
                <w:left w:val="none" w:sz="0" w:space="0" w:color="auto"/>
                <w:bottom w:val="none" w:sz="0" w:space="0" w:color="auto"/>
                <w:right w:val="none" w:sz="0" w:space="0" w:color="auto"/>
              </w:divBdr>
            </w:div>
            <w:div w:id="470680511">
              <w:marLeft w:val="0"/>
              <w:marRight w:val="0"/>
              <w:marTop w:val="0"/>
              <w:marBottom w:val="0"/>
              <w:divBdr>
                <w:top w:val="none" w:sz="0" w:space="0" w:color="auto"/>
                <w:left w:val="none" w:sz="0" w:space="0" w:color="auto"/>
                <w:bottom w:val="none" w:sz="0" w:space="0" w:color="auto"/>
                <w:right w:val="none" w:sz="0" w:space="0" w:color="auto"/>
              </w:divBdr>
            </w:div>
            <w:div w:id="1392272746">
              <w:marLeft w:val="0"/>
              <w:marRight w:val="0"/>
              <w:marTop w:val="0"/>
              <w:marBottom w:val="0"/>
              <w:divBdr>
                <w:top w:val="none" w:sz="0" w:space="0" w:color="auto"/>
                <w:left w:val="none" w:sz="0" w:space="0" w:color="auto"/>
                <w:bottom w:val="none" w:sz="0" w:space="0" w:color="auto"/>
                <w:right w:val="none" w:sz="0" w:space="0" w:color="auto"/>
              </w:divBdr>
            </w:div>
            <w:div w:id="1848398498">
              <w:marLeft w:val="0"/>
              <w:marRight w:val="0"/>
              <w:marTop w:val="0"/>
              <w:marBottom w:val="0"/>
              <w:divBdr>
                <w:top w:val="none" w:sz="0" w:space="0" w:color="auto"/>
                <w:left w:val="none" w:sz="0" w:space="0" w:color="auto"/>
                <w:bottom w:val="none" w:sz="0" w:space="0" w:color="auto"/>
                <w:right w:val="none" w:sz="0" w:space="0" w:color="auto"/>
              </w:divBdr>
            </w:div>
            <w:div w:id="938021353">
              <w:marLeft w:val="0"/>
              <w:marRight w:val="0"/>
              <w:marTop w:val="0"/>
              <w:marBottom w:val="0"/>
              <w:divBdr>
                <w:top w:val="none" w:sz="0" w:space="0" w:color="auto"/>
                <w:left w:val="none" w:sz="0" w:space="0" w:color="auto"/>
                <w:bottom w:val="none" w:sz="0" w:space="0" w:color="auto"/>
                <w:right w:val="none" w:sz="0" w:space="0" w:color="auto"/>
              </w:divBdr>
            </w:div>
          </w:divsChild>
        </w:div>
        <w:div w:id="1301227394">
          <w:marLeft w:val="0"/>
          <w:marRight w:val="0"/>
          <w:marTop w:val="0"/>
          <w:marBottom w:val="0"/>
          <w:divBdr>
            <w:top w:val="none" w:sz="0" w:space="0" w:color="auto"/>
            <w:left w:val="none" w:sz="0" w:space="0" w:color="auto"/>
            <w:bottom w:val="none" w:sz="0" w:space="0" w:color="auto"/>
            <w:right w:val="none" w:sz="0" w:space="0" w:color="auto"/>
          </w:divBdr>
          <w:divsChild>
            <w:div w:id="1828783303">
              <w:marLeft w:val="0"/>
              <w:marRight w:val="0"/>
              <w:marTop w:val="0"/>
              <w:marBottom w:val="0"/>
              <w:divBdr>
                <w:top w:val="none" w:sz="0" w:space="0" w:color="auto"/>
                <w:left w:val="none" w:sz="0" w:space="0" w:color="auto"/>
                <w:bottom w:val="none" w:sz="0" w:space="0" w:color="auto"/>
                <w:right w:val="none" w:sz="0" w:space="0" w:color="auto"/>
              </w:divBdr>
            </w:div>
            <w:div w:id="1018966940">
              <w:marLeft w:val="0"/>
              <w:marRight w:val="0"/>
              <w:marTop w:val="0"/>
              <w:marBottom w:val="0"/>
              <w:divBdr>
                <w:top w:val="none" w:sz="0" w:space="0" w:color="auto"/>
                <w:left w:val="none" w:sz="0" w:space="0" w:color="auto"/>
                <w:bottom w:val="none" w:sz="0" w:space="0" w:color="auto"/>
                <w:right w:val="none" w:sz="0" w:space="0" w:color="auto"/>
              </w:divBdr>
            </w:div>
            <w:div w:id="1700083139">
              <w:marLeft w:val="0"/>
              <w:marRight w:val="0"/>
              <w:marTop w:val="0"/>
              <w:marBottom w:val="0"/>
              <w:divBdr>
                <w:top w:val="none" w:sz="0" w:space="0" w:color="auto"/>
                <w:left w:val="none" w:sz="0" w:space="0" w:color="auto"/>
                <w:bottom w:val="none" w:sz="0" w:space="0" w:color="auto"/>
                <w:right w:val="none" w:sz="0" w:space="0" w:color="auto"/>
              </w:divBdr>
            </w:div>
            <w:div w:id="2069915162">
              <w:marLeft w:val="0"/>
              <w:marRight w:val="0"/>
              <w:marTop w:val="0"/>
              <w:marBottom w:val="0"/>
              <w:divBdr>
                <w:top w:val="none" w:sz="0" w:space="0" w:color="auto"/>
                <w:left w:val="none" w:sz="0" w:space="0" w:color="auto"/>
                <w:bottom w:val="none" w:sz="0" w:space="0" w:color="auto"/>
                <w:right w:val="none" w:sz="0" w:space="0" w:color="auto"/>
              </w:divBdr>
            </w:div>
            <w:div w:id="1712074593">
              <w:marLeft w:val="0"/>
              <w:marRight w:val="0"/>
              <w:marTop w:val="0"/>
              <w:marBottom w:val="0"/>
              <w:divBdr>
                <w:top w:val="none" w:sz="0" w:space="0" w:color="auto"/>
                <w:left w:val="none" w:sz="0" w:space="0" w:color="auto"/>
                <w:bottom w:val="none" w:sz="0" w:space="0" w:color="auto"/>
                <w:right w:val="none" w:sz="0" w:space="0" w:color="auto"/>
              </w:divBdr>
            </w:div>
            <w:div w:id="1100952132">
              <w:marLeft w:val="0"/>
              <w:marRight w:val="0"/>
              <w:marTop w:val="0"/>
              <w:marBottom w:val="0"/>
              <w:divBdr>
                <w:top w:val="none" w:sz="0" w:space="0" w:color="auto"/>
                <w:left w:val="none" w:sz="0" w:space="0" w:color="auto"/>
                <w:bottom w:val="none" w:sz="0" w:space="0" w:color="auto"/>
                <w:right w:val="none" w:sz="0" w:space="0" w:color="auto"/>
              </w:divBdr>
            </w:div>
            <w:div w:id="69546788">
              <w:marLeft w:val="0"/>
              <w:marRight w:val="0"/>
              <w:marTop w:val="0"/>
              <w:marBottom w:val="0"/>
              <w:divBdr>
                <w:top w:val="none" w:sz="0" w:space="0" w:color="auto"/>
                <w:left w:val="none" w:sz="0" w:space="0" w:color="auto"/>
                <w:bottom w:val="none" w:sz="0" w:space="0" w:color="auto"/>
                <w:right w:val="none" w:sz="0" w:space="0" w:color="auto"/>
              </w:divBdr>
            </w:div>
            <w:div w:id="1904832568">
              <w:marLeft w:val="0"/>
              <w:marRight w:val="0"/>
              <w:marTop w:val="0"/>
              <w:marBottom w:val="0"/>
              <w:divBdr>
                <w:top w:val="none" w:sz="0" w:space="0" w:color="auto"/>
                <w:left w:val="none" w:sz="0" w:space="0" w:color="auto"/>
                <w:bottom w:val="none" w:sz="0" w:space="0" w:color="auto"/>
                <w:right w:val="none" w:sz="0" w:space="0" w:color="auto"/>
              </w:divBdr>
            </w:div>
            <w:div w:id="967323058">
              <w:marLeft w:val="0"/>
              <w:marRight w:val="0"/>
              <w:marTop w:val="0"/>
              <w:marBottom w:val="0"/>
              <w:divBdr>
                <w:top w:val="none" w:sz="0" w:space="0" w:color="auto"/>
                <w:left w:val="none" w:sz="0" w:space="0" w:color="auto"/>
                <w:bottom w:val="none" w:sz="0" w:space="0" w:color="auto"/>
                <w:right w:val="none" w:sz="0" w:space="0" w:color="auto"/>
              </w:divBdr>
            </w:div>
            <w:div w:id="700935409">
              <w:marLeft w:val="0"/>
              <w:marRight w:val="0"/>
              <w:marTop w:val="0"/>
              <w:marBottom w:val="0"/>
              <w:divBdr>
                <w:top w:val="none" w:sz="0" w:space="0" w:color="auto"/>
                <w:left w:val="none" w:sz="0" w:space="0" w:color="auto"/>
                <w:bottom w:val="none" w:sz="0" w:space="0" w:color="auto"/>
                <w:right w:val="none" w:sz="0" w:space="0" w:color="auto"/>
              </w:divBdr>
            </w:div>
            <w:div w:id="2105564943">
              <w:marLeft w:val="0"/>
              <w:marRight w:val="0"/>
              <w:marTop w:val="0"/>
              <w:marBottom w:val="0"/>
              <w:divBdr>
                <w:top w:val="none" w:sz="0" w:space="0" w:color="auto"/>
                <w:left w:val="none" w:sz="0" w:space="0" w:color="auto"/>
                <w:bottom w:val="none" w:sz="0" w:space="0" w:color="auto"/>
                <w:right w:val="none" w:sz="0" w:space="0" w:color="auto"/>
              </w:divBdr>
            </w:div>
            <w:div w:id="1998533553">
              <w:marLeft w:val="0"/>
              <w:marRight w:val="0"/>
              <w:marTop w:val="0"/>
              <w:marBottom w:val="0"/>
              <w:divBdr>
                <w:top w:val="none" w:sz="0" w:space="0" w:color="auto"/>
                <w:left w:val="none" w:sz="0" w:space="0" w:color="auto"/>
                <w:bottom w:val="none" w:sz="0" w:space="0" w:color="auto"/>
                <w:right w:val="none" w:sz="0" w:space="0" w:color="auto"/>
              </w:divBdr>
            </w:div>
            <w:div w:id="5309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0415">
      <w:bodyDiv w:val="1"/>
      <w:marLeft w:val="0"/>
      <w:marRight w:val="0"/>
      <w:marTop w:val="0"/>
      <w:marBottom w:val="0"/>
      <w:divBdr>
        <w:top w:val="none" w:sz="0" w:space="0" w:color="auto"/>
        <w:left w:val="none" w:sz="0" w:space="0" w:color="auto"/>
        <w:bottom w:val="none" w:sz="0" w:space="0" w:color="auto"/>
        <w:right w:val="none" w:sz="0" w:space="0" w:color="auto"/>
      </w:divBdr>
      <w:divsChild>
        <w:div w:id="1695575652">
          <w:marLeft w:val="0"/>
          <w:marRight w:val="0"/>
          <w:marTop w:val="0"/>
          <w:marBottom w:val="0"/>
          <w:divBdr>
            <w:top w:val="none" w:sz="0" w:space="0" w:color="auto"/>
            <w:left w:val="none" w:sz="0" w:space="0" w:color="auto"/>
            <w:bottom w:val="none" w:sz="0" w:space="0" w:color="auto"/>
            <w:right w:val="none" w:sz="0" w:space="0" w:color="auto"/>
          </w:divBdr>
          <w:divsChild>
            <w:div w:id="846286781">
              <w:marLeft w:val="0"/>
              <w:marRight w:val="0"/>
              <w:marTop w:val="0"/>
              <w:marBottom w:val="0"/>
              <w:divBdr>
                <w:top w:val="none" w:sz="0" w:space="0" w:color="auto"/>
                <w:left w:val="none" w:sz="0" w:space="0" w:color="auto"/>
                <w:bottom w:val="none" w:sz="0" w:space="0" w:color="auto"/>
                <w:right w:val="none" w:sz="0" w:space="0" w:color="auto"/>
              </w:divBdr>
            </w:div>
            <w:div w:id="473066623">
              <w:marLeft w:val="0"/>
              <w:marRight w:val="0"/>
              <w:marTop w:val="0"/>
              <w:marBottom w:val="0"/>
              <w:divBdr>
                <w:top w:val="none" w:sz="0" w:space="0" w:color="auto"/>
                <w:left w:val="none" w:sz="0" w:space="0" w:color="auto"/>
                <w:bottom w:val="none" w:sz="0" w:space="0" w:color="auto"/>
                <w:right w:val="none" w:sz="0" w:space="0" w:color="auto"/>
              </w:divBdr>
            </w:div>
            <w:div w:id="2141418720">
              <w:marLeft w:val="0"/>
              <w:marRight w:val="0"/>
              <w:marTop w:val="0"/>
              <w:marBottom w:val="0"/>
              <w:divBdr>
                <w:top w:val="none" w:sz="0" w:space="0" w:color="auto"/>
                <w:left w:val="none" w:sz="0" w:space="0" w:color="auto"/>
                <w:bottom w:val="none" w:sz="0" w:space="0" w:color="auto"/>
                <w:right w:val="none" w:sz="0" w:space="0" w:color="auto"/>
              </w:divBdr>
            </w:div>
            <w:div w:id="1322465073">
              <w:marLeft w:val="0"/>
              <w:marRight w:val="0"/>
              <w:marTop w:val="0"/>
              <w:marBottom w:val="0"/>
              <w:divBdr>
                <w:top w:val="none" w:sz="0" w:space="0" w:color="auto"/>
                <w:left w:val="none" w:sz="0" w:space="0" w:color="auto"/>
                <w:bottom w:val="none" w:sz="0" w:space="0" w:color="auto"/>
                <w:right w:val="none" w:sz="0" w:space="0" w:color="auto"/>
              </w:divBdr>
            </w:div>
            <w:div w:id="497313463">
              <w:marLeft w:val="0"/>
              <w:marRight w:val="0"/>
              <w:marTop w:val="0"/>
              <w:marBottom w:val="0"/>
              <w:divBdr>
                <w:top w:val="none" w:sz="0" w:space="0" w:color="auto"/>
                <w:left w:val="none" w:sz="0" w:space="0" w:color="auto"/>
                <w:bottom w:val="none" w:sz="0" w:space="0" w:color="auto"/>
                <w:right w:val="none" w:sz="0" w:space="0" w:color="auto"/>
              </w:divBdr>
            </w:div>
            <w:div w:id="239095908">
              <w:marLeft w:val="0"/>
              <w:marRight w:val="0"/>
              <w:marTop w:val="0"/>
              <w:marBottom w:val="0"/>
              <w:divBdr>
                <w:top w:val="none" w:sz="0" w:space="0" w:color="auto"/>
                <w:left w:val="none" w:sz="0" w:space="0" w:color="auto"/>
                <w:bottom w:val="none" w:sz="0" w:space="0" w:color="auto"/>
                <w:right w:val="none" w:sz="0" w:space="0" w:color="auto"/>
              </w:divBdr>
            </w:div>
            <w:div w:id="1974092339">
              <w:marLeft w:val="0"/>
              <w:marRight w:val="0"/>
              <w:marTop w:val="0"/>
              <w:marBottom w:val="0"/>
              <w:divBdr>
                <w:top w:val="none" w:sz="0" w:space="0" w:color="auto"/>
                <w:left w:val="none" w:sz="0" w:space="0" w:color="auto"/>
                <w:bottom w:val="none" w:sz="0" w:space="0" w:color="auto"/>
                <w:right w:val="none" w:sz="0" w:space="0" w:color="auto"/>
              </w:divBdr>
            </w:div>
            <w:div w:id="876704270">
              <w:marLeft w:val="0"/>
              <w:marRight w:val="0"/>
              <w:marTop w:val="0"/>
              <w:marBottom w:val="0"/>
              <w:divBdr>
                <w:top w:val="none" w:sz="0" w:space="0" w:color="auto"/>
                <w:left w:val="none" w:sz="0" w:space="0" w:color="auto"/>
                <w:bottom w:val="none" w:sz="0" w:space="0" w:color="auto"/>
                <w:right w:val="none" w:sz="0" w:space="0" w:color="auto"/>
              </w:divBdr>
            </w:div>
            <w:div w:id="1668823862">
              <w:marLeft w:val="0"/>
              <w:marRight w:val="0"/>
              <w:marTop w:val="0"/>
              <w:marBottom w:val="0"/>
              <w:divBdr>
                <w:top w:val="none" w:sz="0" w:space="0" w:color="auto"/>
                <w:left w:val="none" w:sz="0" w:space="0" w:color="auto"/>
                <w:bottom w:val="none" w:sz="0" w:space="0" w:color="auto"/>
                <w:right w:val="none" w:sz="0" w:space="0" w:color="auto"/>
              </w:divBdr>
            </w:div>
            <w:div w:id="301157133">
              <w:marLeft w:val="0"/>
              <w:marRight w:val="0"/>
              <w:marTop w:val="0"/>
              <w:marBottom w:val="0"/>
              <w:divBdr>
                <w:top w:val="none" w:sz="0" w:space="0" w:color="auto"/>
                <w:left w:val="none" w:sz="0" w:space="0" w:color="auto"/>
                <w:bottom w:val="none" w:sz="0" w:space="0" w:color="auto"/>
                <w:right w:val="none" w:sz="0" w:space="0" w:color="auto"/>
              </w:divBdr>
            </w:div>
            <w:div w:id="329526259">
              <w:marLeft w:val="0"/>
              <w:marRight w:val="0"/>
              <w:marTop w:val="0"/>
              <w:marBottom w:val="0"/>
              <w:divBdr>
                <w:top w:val="none" w:sz="0" w:space="0" w:color="auto"/>
                <w:left w:val="none" w:sz="0" w:space="0" w:color="auto"/>
                <w:bottom w:val="none" w:sz="0" w:space="0" w:color="auto"/>
                <w:right w:val="none" w:sz="0" w:space="0" w:color="auto"/>
              </w:divBdr>
            </w:div>
            <w:div w:id="1866285990">
              <w:marLeft w:val="0"/>
              <w:marRight w:val="0"/>
              <w:marTop w:val="0"/>
              <w:marBottom w:val="0"/>
              <w:divBdr>
                <w:top w:val="none" w:sz="0" w:space="0" w:color="auto"/>
                <w:left w:val="none" w:sz="0" w:space="0" w:color="auto"/>
                <w:bottom w:val="none" w:sz="0" w:space="0" w:color="auto"/>
                <w:right w:val="none" w:sz="0" w:space="0" w:color="auto"/>
              </w:divBdr>
            </w:div>
            <w:div w:id="398868241">
              <w:marLeft w:val="0"/>
              <w:marRight w:val="0"/>
              <w:marTop w:val="0"/>
              <w:marBottom w:val="0"/>
              <w:divBdr>
                <w:top w:val="none" w:sz="0" w:space="0" w:color="auto"/>
                <w:left w:val="none" w:sz="0" w:space="0" w:color="auto"/>
                <w:bottom w:val="none" w:sz="0" w:space="0" w:color="auto"/>
                <w:right w:val="none" w:sz="0" w:space="0" w:color="auto"/>
              </w:divBdr>
            </w:div>
            <w:div w:id="2122794845">
              <w:marLeft w:val="0"/>
              <w:marRight w:val="0"/>
              <w:marTop w:val="0"/>
              <w:marBottom w:val="0"/>
              <w:divBdr>
                <w:top w:val="none" w:sz="0" w:space="0" w:color="auto"/>
                <w:left w:val="none" w:sz="0" w:space="0" w:color="auto"/>
                <w:bottom w:val="none" w:sz="0" w:space="0" w:color="auto"/>
                <w:right w:val="none" w:sz="0" w:space="0" w:color="auto"/>
              </w:divBdr>
            </w:div>
          </w:divsChild>
        </w:div>
        <w:div w:id="1813675717">
          <w:marLeft w:val="0"/>
          <w:marRight w:val="0"/>
          <w:marTop w:val="0"/>
          <w:marBottom w:val="0"/>
          <w:divBdr>
            <w:top w:val="none" w:sz="0" w:space="0" w:color="auto"/>
            <w:left w:val="none" w:sz="0" w:space="0" w:color="auto"/>
            <w:bottom w:val="none" w:sz="0" w:space="0" w:color="auto"/>
            <w:right w:val="none" w:sz="0" w:space="0" w:color="auto"/>
          </w:divBdr>
          <w:divsChild>
            <w:div w:id="198670562">
              <w:marLeft w:val="0"/>
              <w:marRight w:val="0"/>
              <w:marTop w:val="0"/>
              <w:marBottom w:val="0"/>
              <w:divBdr>
                <w:top w:val="none" w:sz="0" w:space="0" w:color="auto"/>
                <w:left w:val="none" w:sz="0" w:space="0" w:color="auto"/>
                <w:bottom w:val="none" w:sz="0" w:space="0" w:color="auto"/>
                <w:right w:val="none" w:sz="0" w:space="0" w:color="auto"/>
              </w:divBdr>
            </w:div>
            <w:div w:id="714356966">
              <w:marLeft w:val="0"/>
              <w:marRight w:val="0"/>
              <w:marTop w:val="0"/>
              <w:marBottom w:val="0"/>
              <w:divBdr>
                <w:top w:val="none" w:sz="0" w:space="0" w:color="auto"/>
                <w:left w:val="none" w:sz="0" w:space="0" w:color="auto"/>
                <w:bottom w:val="none" w:sz="0" w:space="0" w:color="auto"/>
                <w:right w:val="none" w:sz="0" w:space="0" w:color="auto"/>
              </w:divBdr>
            </w:div>
            <w:div w:id="1731267551">
              <w:marLeft w:val="0"/>
              <w:marRight w:val="0"/>
              <w:marTop w:val="0"/>
              <w:marBottom w:val="0"/>
              <w:divBdr>
                <w:top w:val="none" w:sz="0" w:space="0" w:color="auto"/>
                <w:left w:val="none" w:sz="0" w:space="0" w:color="auto"/>
                <w:bottom w:val="none" w:sz="0" w:space="0" w:color="auto"/>
                <w:right w:val="none" w:sz="0" w:space="0" w:color="auto"/>
              </w:divBdr>
            </w:div>
            <w:div w:id="2031173820">
              <w:marLeft w:val="0"/>
              <w:marRight w:val="0"/>
              <w:marTop w:val="0"/>
              <w:marBottom w:val="0"/>
              <w:divBdr>
                <w:top w:val="none" w:sz="0" w:space="0" w:color="auto"/>
                <w:left w:val="none" w:sz="0" w:space="0" w:color="auto"/>
                <w:bottom w:val="none" w:sz="0" w:space="0" w:color="auto"/>
                <w:right w:val="none" w:sz="0" w:space="0" w:color="auto"/>
              </w:divBdr>
            </w:div>
            <w:div w:id="44137519">
              <w:marLeft w:val="0"/>
              <w:marRight w:val="0"/>
              <w:marTop w:val="0"/>
              <w:marBottom w:val="0"/>
              <w:divBdr>
                <w:top w:val="none" w:sz="0" w:space="0" w:color="auto"/>
                <w:left w:val="none" w:sz="0" w:space="0" w:color="auto"/>
                <w:bottom w:val="none" w:sz="0" w:space="0" w:color="auto"/>
                <w:right w:val="none" w:sz="0" w:space="0" w:color="auto"/>
              </w:divBdr>
            </w:div>
            <w:div w:id="1044479067">
              <w:marLeft w:val="0"/>
              <w:marRight w:val="0"/>
              <w:marTop w:val="0"/>
              <w:marBottom w:val="0"/>
              <w:divBdr>
                <w:top w:val="none" w:sz="0" w:space="0" w:color="auto"/>
                <w:left w:val="none" w:sz="0" w:space="0" w:color="auto"/>
                <w:bottom w:val="none" w:sz="0" w:space="0" w:color="auto"/>
                <w:right w:val="none" w:sz="0" w:space="0" w:color="auto"/>
              </w:divBdr>
            </w:div>
            <w:div w:id="1823354379">
              <w:marLeft w:val="0"/>
              <w:marRight w:val="0"/>
              <w:marTop w:val="0"/>
              <w:marBottom w:val="0"/>
              <w:divBdr>
                <w:top w:val="none" w:sz="0" w:space="0" w:color="auto"/>
                <w:left w:val="none" w:sz="0" w:space="0" w:color="auto"/>
                <w:bottom w:val="none" w:sz="0" w:space="0" w:color="auto"/>
                <w:right w:val="none" w:sz="0" w:space="0" w:color="auto"/>
              </w:divBdr>
            </w:div>
            <w:div w:id="2081096557">
              <w:marLeft w:val="0"/>
              <w:marRight w:val="0"/>
              <w:marTop w:val="0"/>
              <w:marBottom w:val="0"/>
              <w:divBdr>
                <w:top w:val="none" w:sz="0" w:space="0" w:color="auto"/>
                <w:left w:val="none" w:sz="0" w:space="0" w:color="auto"/>
                <w:bottom w:val="none" w:sz="0" w:space="0" w:color="auto"/>
                <w:right w:val="none" w:sz="0" w:space="0" w:color="auto"/>
              </w:divBdr>
            </w:div>
            <w:div w:id="2030135529">
              <w:marLeft w:val="0"/>
              <w:marRight w:val="0"/>
              <w:marTop w:val="0"/>
              <w:marBottom w:val="0"/>
              <w:divBdr>
                <w:top w:val="none" w:sz="0" w:space="0" w:color="auto"/>
                <w:left w:val="none" w:sz="0" w:space="0" w:color="auto"/>
                <w:bottom w:val="none" w:sz="0" w:space="0" w:color="auto"/>
                <w:right w:val="none" w:sz="0" w:space="0" w:color="auto"/>
              </w:divBdr>
            </w:div>
            <w:div w:id="198932841">
              <w:marLeft w:val="0"/>
              <w:marRight w:val="0"/>
              <w:marTop w:val="0"/>
              <w:marBottom w:val="0"/>
              <w:divBdr>
                <w:top w:val="none" w:sz="0" w:space="0" w:color="auto"/>
                <w:left w:val="none" w:sz="0" w:space="0" w:color="auto"/>
                <w:bottom w:val="none" w:sz="0" w:space="0" w:color="auto"/>
                <w:right w:val="none" w:sz="0" w:space="0" w:color="auto"/>
              </w:divBdr>
            </w:div>
            <w:div w:id="602107497">
              <w:marLeft w:val="0"/>
              <w:marRight w:val="0"/>
              <w:marTop w:val="0"/>
              <w:marBottom w:val="0"/>
              <w:divBdr>
                <w:top w:val="none" w:sz="0" w:space="0" w:color="auto"/>
                <w:left w:val="none" w:sz="0" w:space="0" w:color="auto"/>
                <w:bottom w:val="none" w:sz="0" w:space="0" w:color="auto"/>
                <w:right w:val="none" w:sz="0" w:space="0" w:color="auto"/>
              </w:divBdr>
            </w:div>
            <w:div w:id="414017587">
              <w:marLeft w:val="0"/>
              <w:marRight w:val="0"/>
              <w:marTop w:val="0"/>
              <w:marBottom w:val="0"/>
              <w:divBdr>
                <w:top w:val="none" w:sz="0" w:space="0" w:color="auto"/>
                <w:left w:val="none" w:sz="0" w:space="0" w:color="auto"/>
                <w:bottom w:val="none" w:sz="0" w:space="0" w:color="auto"/>
                <w:right w:val="none" w:sz="0" w:space="0" w:color="auto"/>
              </w:divBdr>
            </w:div>
            <w:div w:id="419835290">
              <w:marLeft w:val="0"/>
              <w:marRight w:val="0"/>
              <w:marTop w:val="0"/>
              <w:marBottom w:val="0"/>
              <w:divBdr>
                <w:top w:val="none" w:sz="0" w:space="0" w:color="auto"/>
                <w:left w:val="none" w:sz="0" w:space="0" w:color="auto"/>
                <w:bottom w:val="none" w:sz="0" w:space="0" w:color="auto"/>
                <w:right w:val="none" w:sz="0" w:space="0" w:color="auto"/>
              </w:divBdr>
            </w:div>
            <w:div w:id="305545820">
              <w:marLeft w:val="0"/>
              <w:marRight w:val="0"/>
              <w:marTop w:val="0"/>
              <w:marBottom w:val="0"/>
              <w:divBdr>
                <w:top w:val="none" w:sz="0" w:space="0" w:color="auto"/>
                <w:left w:val="none" w:sz="0" w:space="0" w:color="auto"/>
                <w:bottom w:val="none" w:sz="0" w:space="0" w:color="auto"/>
                <w:right w:val="none" w:sz="0" w:space="0" w:color="auto"/>
              </w:divBdr>
            </w:div>
            <w:div w:id="1346246219">
              <w:marLeft w:val="0"/>
              <w:marRight w:val="0"/>
              <w:marTop w:val="0"/>
              <w:marBottom w:val="0"/>
              <w:divBdr>
                <w:top w:val="none" w:sz="0" w:space="0" w:color="auto"/>
                <w:left w:val="none" w:sz="0" w:space="0" w:color="auto"/>
                <w:bottom w:val="none" w:sz="0" w:space="0" w:color="auto"/>
                <w:right w:val="none" w:sz="0" w:space="0" w:color="auto"/>
              </w:divBdr>
            </w:div>
            <w:div w:id="1088575098">
              <w:marLeft w:val="0"/>
              <w:marRight w:val="0"/>
              <w:marTop w:val="0"/>
              <w:marBottom w:val="0"/>
              <w:divBdr>
                <w:top w:val="none" w:sz="0" w:space="0" w:color="auto"/>
                <w:left w:val="none" w:sz="0" w:space="0" w:color="auto"/>
                <w:bottom w:val="none" w:sz="0" w:space="0" w:color="auto"/>
                <w:right w:val="none" w:sz="0" w:space="0" w:color="auto"/>
              </w:divBdr>
            </w:div>
            <w:div w:id="849369261">
              <w:marLeft w:val="0"/>
              <w:marRight w:val="0"/>
              <w:marTop w:val="0"/>
              <w:marBottom w:val="0"/>
              <w:divBdr>
                <w:top w:val="none" w:sz="0" w:space="0" w:color="auto"/>
                <w:left w:val="none" w:sz="0" w:space="0" w:color="auto"/>
                <w:bottom w:val="none" w:sz="0" w:space="0" w:color="auto"/>
                <w:right w:val="none" w:sz="0" w:space="0" w:color="auto"/>
              </w:divBdr>
            </w:div>
            <w:div w:id="1981184524">
              <w:marLeft w:val="0"/>
              <w:marRight w:val="0"/>
              <w:marTop w:val="0"/>
              <w:marBottom w:val="0"/>
              <w:divBdr>
                <w:top w:val="none" w:sz="0" w:space="0" w:color="auto"/>
                <w:left w:val="none" w:sz="0" w:space="0" w:color="auto"/>
                <w:bottom w:val="none" w:sz="0" w:space="0" w:color="auto"/>
                <w:right w:val="none" w:sz="0" w:space="0" w:color="auto"/>
              </w:divBdr>
            </w:div>
            <w:div w:id="1399741489">
              <w:marLeft w:val="0"/>
              <w:marRight w:val="0"/>
              <w:marTop w:val="0"/>
              <w:marBottom w:val="0"/>
              <w:divBdr>
                <w:top w:val="none" w:sz="0" w:space="0" w:color="auto"/>
                <w:left w:val="none" w:sz="0" w:space="0" w:color="auto"/>
                <w:bottom w:val="none" w:sz="0" w:space="0" w:color="auto"/>
                <w:right w:val="none" w:sz="0" w:space="0" w:color="auto"/>
              </w:divBdr>
            </w:div>
            <w:div w:id="1527324644">
              <w:marLeft w:val="0"/>
              <w:marRight w:val="0"/>
              <w:marTop w:val="0"/>
              <w:marBottom w:val="0"/>
              <w:divBdr>
                <w:top w:val="none" w:sz="0" w:space="0" w:color="auto"/>
                <w:left w:val="none" w:sz="0" w:space="0" w:color="auto"/>
                <w:bottom w:val="none" w:sz="0" w:space="0" w:color="auto"/>
                <w:right w:val="none" w:sz="0" w:space="0" w:color="auto"/>
              </w:divBdr>
            </w:div>
          </w:divsChild>
        </w:div>
        <w:div w:id="1997876161">
          <w:marLeft w:val="0"/>
          <w:marRight w:val="0"/>
          <w:marTop w:val="0"/>
          <w:marBottom w:val="0"/>
          <w:divBdr>
            <w:top w:val="none" w:sz="0" w:space="0" w:color="auto"/>
            <w:left w:val="none" w:sz="0" w:space="0" w:color="auto"/>
            <w:bottom w:val="none" w:sz="0" w:space="0" w:color="auto"/>
            <w:right w:val="none" w:sz="0" w:space="0" w:color="auto"/>
          </w:divBdr>
          <w:divsChild>
            <w:div w:id="1987777624">
              <w:marLeft w:val="0"/>
              <w:marRight w:val="0"/>
              <w:marTop w:val="0"/>
              <w:marBottom w:val="0"/>
              <w:divBdr>
                <w:top w:val="none" w:sz="0" w:space="0" w:color="auto"/>
                <w:left w:val="none" w:sz="0" w:space="0" w:color="auto"/>
                <w:bottom w:val="none" w:sz="0" w:space="0" w:color="auto"/>
                <w:right w:val="none" w:sz="0" w:space="0" w:color="auto"/>
              </w:divBdr>
            </w:div>
            <w:div w:id="1974169954">
              <w:marLeft w:val="0"/>
              <w:marRight w:val="0"/>
              <w:marTop w:val="0"/>
              <w:marBottom w:val="0"/>
              <w:divBdr>
                <w:top w:val="none" w:sz="0" w:space="0" w:color="auto"/>
                <w:left w:val="none" w:sz="0" w:space="0" w:color="auto"/>
                <w:bottom w:val="none" w:sz="0" w:space="0" w:color="auto"/>
                <w:right w:val="none" w:sz="0" w:space="0" w:color="auto"/>
              </w:divBdr>
            </w:div>
            <w:div w:id="1424491541">
              <w:marLeft w:val="0"/>
              <w:marRight w:val="0"/>
              <w:marTop w:val="0"/>
              <w:marBottom w:val="0"/>
              <w:divBdr>
                <w:top w:val="none" w:sz="0" w:space="0" w:color="auto"/>
                <w:left w:val="none" w:sz="0" w:space="0" w:color="auto"/>
                <w:bottom w:val="none" w:sz="0" w:space="0" w:color="auto"/>
                <w:right w:val="none" w:sz="0" w:space="0" w:color="auto"/>
              </w:divBdr>
            </w:div>
            <w:div w:id="1992781730">
              <w:marLeft w:val="0"/>
              <w:marRight w:val="0"/>
              <w:marTop w:val="0"/>
              <w:marBottom w:val="0"/>
              <w:divBdr>
                <w:top w:val="none" w:sz="0" w:space="0" w:color="auto"/>
                <w:left w:val="none" w:sz="0" w:space="0" w:color="auto"/>
                <w:bottom w:val="none" w:sz="0" w:space="0" w:color="auto"/>
                <w:right w:val="none" w:sz="0" w:space="0" w:color="auto"/>
              </w:divBdr>
            </w:div>
            <w:div w:id="1068115609">
              <w:marLeft w:val="0"/>
              <w:marRight w:val="0"/>
              <w:marTop w:val="0"/>
              <w:marBottom w:val="0"/>
              <w:divBdr>
                <w:top w:val="none" w:sz="0" w:space="0" w:color="auto"/>
                <w:left w:val="none" w:sz="0" w:space="0" w:color="auto"/>
                <w:bottom w:val="none" w:sz="0" w:space="0" w:color="auto"/>
                <w:right w:val="none" w:sz="0" w:space="0" w:color="auto"/>
              </w:divBdr>
            </w:div>
            <w:div w:id="91556302">
              <w:marLeft w:val="0"/>
              <w:marRight w:val="0"/>
              <w:marTop w:val="0"/>
              <w:marBottom w:val="0"/>
              <w:divBdr>
                <w:top w:val="none" w:sz="0" w:space="0" w:color="auto"/>
                <w:left w:val="none" w:sz="0" w:space="0" w:color="auto"/>
                <w:bottom w:val="none" w:sz="0" w:space="0" w:color="auto"/>
                <w:right w:val="none" w:sz="0" w:space="0" w:color="auto"/>
              </w:divBdr>
            </w:div>
            <w:div w:id="1615868325">
              <w:marLeft w:val="0"/>
              <w:marRight w:val="0"/>
              <w:marTop w:val="0"/>
              <w:marBottom w:val="0"/>
              <w:divBdr>
                <w:top w:val="none" w:sz="0" w:space="0" w:color="auto"/>
                <w:left w:val="none" w:sz="0" w:space="0" w:color="auto"/>
                <w:bottom w:val="none" w:sz="0" w:space="0" w:color="auto"/>
                <w:right w:val="none" w:sz="0" w:space="0" w:color="auto"/>
              </w:divBdr>
            </w:div>
            <w:div w:id="789011993">
              <w:marLeft w:val="0"/>
              <w:marRight w:val="0"/>
              <w:marTop w:val="0"/>
              <w:marBottom w:val="0"/>
              <w:divBdr>
                <w:top w:val="none" w:sz="0" w:space="0" w:color="auto"/>
                <w:left w:val="none" w:sz="0" w:space="0" w:color="auto"/>
                <w:bottom w:val="none" w:sz="0" w:space="0" w:color="auto"/>
                <w:right w:val="none" w:sz="0" w:space="0" w:color="auto"/>
              </w:divBdr>
            </w:div>
            <w:div w:id="2093506717">
              <w:marLeft w:val="0"/>
              <w:marRight w:val="0"/>
              <w:marTop w:val="0"/>
              <w:marBottom w:val="0"/>
              <w:divBdr>
                <w:top w:val="none" w:sz="0" w:space="0" w:color="auto"/>
                <w:left w:val="none" w:sz="0" w:space="0" w:color="auto"/>
                <w:bottom w:val="none" w:sz="0" w:space="0" w:color="auto"/>
                <w:right w:val="none" w:sz="0" w:space="0" w:color="auto"/>
              </w:divBdr>
            </w:div>
            <w:div w:id="499389863">
              <w:marLeft w:val="0"/>
              <w:marRight w:val="0"/>
              <w:marTop w:val="0"/>
              <w:marBottom w:val="0"/>
              <w:divBdr>
                <w:top w:val="none" w:sz="0" w:space="0" w:color="auto"/>
                <w:left w:val="none" w:sz="0" w:space="0" w:color="auto"/>
                <w:bottom w:val="none" w:sz="0" w:space="0" w:color="auto"/>
                <w:right w:val="none" w:sz="0" w:space="0" w:color="auto"/>
              </w:divBdr>
            </w:div>
            <w:div w:id="1204444706">
              <w:marLeft w:val="0"/>
              <w:marRight w:val="0"/>
              <w:marTop w:val="0"/>
              <w:marBottom w:val="0"/>
              <w:divBdr>
                <w:top w:val="none" w:sz="0" w:space="0" w:color="auto"/>
                <w:left w:val="none" w:sz="0" w:space="0" w:color="auto"/>
                <w:bottom w:val="none" w:sz="0" w:space="0" w:color="auto"/>
                <w:right w:val="none" w:sz="0" w:space="0" w:color="auto"/>
              </w:divBdr>
            </w:div>
            <w:div w:id="1815174363">
              <w:marLeft w:val="0"/>
              <w:marRight w:val="0"/>
              <w:marTop w:val="0"/>
              <w:marBottom w:val="0"/>
              <w:divBdr>
                <w:top w:val="none" w:sz="0" w:space="0" w:color="auto"/>
                <w:left w:val="none" w:sz="0" w:space="0" w:color="auto"/>
                <w:bottom w:val="none" w:sz="0" w:space="0" w:color="auto"/>
                <w:right w:val="none" w:sz="0" w:space="0" w:color="auto"/>
              </w:divBdr>
            </w:div>
            <w:div w:id="1329360113">
              <w:marLeft w:val="0"/>
              <w:marRight w:val="0"/>
              <w:marTop w:val="0"/>
              <w:marBottom w:val="0"/>
              <w:divBdr>
                <w:top w:val="none" w:sz="0" w:space="0" w:color="auto"/>
                <w:left w:val="none" w:sz="0" w:space="0" w:color="auto"/>
                <w:bottom w:val="none" w:sz="0" w:space="0" w:color="auto"/>
                <w:right w:val="none" w:sz="0" w:space="0" w:color="auto"/>
              </w:divBdr>
            </w:div>
            <w:div w:id="138694503">
              <w:marLeft w:val="0"/>
              <w:marRight w:val="0"/>
              <w:marTop w:val="0"/>
              <w:marBottom w:val="0"/>
              <w:divBdr>
                <w:top w:val="none" w:sz="0" w:space="0" w:color="auto"/>
                <w:left w:val="none" w:sz="0" w:space="0" w:color="auto"/>
                <w:bottom w:val="none" w:sz="0" w:space="0" w:color="auto"/>
                <w:right w:val="none" w:sz="0" w:space="0" w:color="auto"/>
              </w:divBdr>
            </w:div>
            <w:div w:id="1326476415">
              <w:marLeft w:val="0"/>
              <w:marRight w:val="0"/>
              <w:marTop w:val="0"/>
              <w:marBottom w:val="0"/>
              <w:divBdr>
                <w:top w:val="none" w:sz="0" w:space="0" w:color="auto"/>
                <w:left w:val="none" w:sz="0" w:space="0" w:color="auto"/>
                <w:bottom w:val="none" w:sz="0" w:space="0" w:color="auto"/>
                <w:right w:val="none" w:sz="0" w:space="0" w:color="auto"/>
              </w:divBdr>
            </w:div>
            <w:div w:id="1633631295">
              <w:marLeft w:val="0"/>
              <w:marRight w:val="0"/>
              <w:marTop w:val="0"/>
              <w:marBottom w:val="0"/>
              <w:divBdr>
                <w:top w:val="none" w:sz="0" w:space="0" w:color="auto"/>
                <w:left w:val="none" w:sz="0" w:space="0" w:color="auto"/>
                <w:bottom w:val="none" w:sz="0" w:space="0" w:color="auto"/>
                <w:right w:val="none" w:sz="0" w:space="0" w:color="auto"/>
              </w:divBdr>
            </w:div>
            <w:div w:id="1231815732">
              <w:marLeft w:val="0"/>
              <w:marRight w:val="0"/>
              <w:marTop w:val="0"/>
              <w:marBottom w:val="0"/>
              <w:divBdr>
                <w:top w:val="none" w:sz="0" w:space="0" w:color="auto"/>
                <w:left w:val="none" w:sz="0" w:space="0" w:color="auto"/>
                <w:bottom w:val="none" w:sz="0" w:space="0" w:color="auto"/>
                <w:right w:val="none" w:sz="0" w:space="0" w:color="auto"/>
              </w:divBdr>
            </w:div>
            <w:div w:id="1763378829">
              <w:marLeft w:val="0"/>
              <w:marRight w:val="0"/>
              <w:marTop w:val="0"/>
              <w:marBottom w:val="0"/>
              <w:divBdr>
                <w:top w:val="none" w:sz="0" w:space="0" w:color="auto"/>
                <w:left w:val="none" w:sz="0" w:space="0" w:color="auto"/>
                <w:bottom w:val="none" w:sz="0" w:space="0" w:color="auto"/>
                <w:right w:val="none" w:sz="0" w:space="0" w:color="auto"/>
              </w:divBdr>
            </w:div>
            <w:div w:id="1812865550">
              <w:marLeft w:val="0"/>
              <w:marRight w:val="0"/>
              <w:marTop w:val="0"/>
              <w:marBottom w:val="0"/>
              <w:divBdr>
                <w:top w:val="none" w:sz="0" w:space="0" w:color="auto"/>
                <w:left w:val="none" w:sz="0" w:space="0" w:color="auto"/>
                <w:bottom w:val="none" w:sz="0" w:space="0" w:color="auto"/>
                <w:right w:val="none" w:sz="0" w:space="0" w:color="auto"/>
              </w:divBdr>
            </w:div>
            <w:div w:id="680358820">
              <w:marLeft w:val="0"/>
              <w:marRight w:val="0"/>
              <w:marTop w:val="0"/>
              <w:marBottom w:val="0"/>
              <w:divBdr>
                <w:top w:val="none" w:sz="0" w:space="0" w:color="auto"/>
                <w:left w:val="none" w:sz="0" w:space="0" w:color="auto"/>
                <w:bottom w:val="none" w:sz="0" w:space="0" w:color="auto"/>
                <w:right w:val="none" w:sz="0" w:space="0" w:color="auto"/>
              </w:divBdr>
            </w:div>
          </w:divsChild>
        </w:div>
        <w:div w:id="1749188011">
          <w:marLeft w:val="0"/>
          <w:marRight w:val="0"/>
          <w:marTop w:val="0"/>
          <w:marBottom w:val="0"/>
          <w:divBdr>
            <w:top w:val="none" w:sz="0" w:space="0" w:color="auto"/>
            <w:left w:val="none" w:sz="0" w:space="0" w:color="auto"/>
            <w:bottom w:val="none" w:sz="0" w:space="0" w:color="auto"/>
            <w:right w:val="none" w:sz="0" w:space="0" w:color="auto"/>
          </w:divBdr>
          <w:divsChild>
            <w:div w:id="2134864942">
              <w:marLeft w:val="0"/>
              <w:marRight w:val="0"/>
              <w:marTop w:val="0"/>
              <w:marBottom w:val="0"/>
              <w:divBdr>
                <w:top w:val="none" w:sz="0" w:space="0" w:color="auto"/>
                <w:left w:val="none" w:sz="0" w:space="0" w:color="auto"/>
                <w:bottom w:val="none" w:sz="0" w:space="0" w:color="auto"/>
                <w:right w:val="none" w:sz="0" w:space="0" w:color="auto"/>
              </w:divBdr>
            </w:div>
            <w:div w:id="721442951">
              <w:marLeft w:val="0"/>
              <w:marRight w:val="0"/>
              <w:marTop w:val="0"/>
              <w:marBottom w:val="0"/>
              <w:divBdr>
                <w:top w:val="none" w:sz="0" w:space="0" w:color="auto"/>
                <w:left w:val="none" w:sz="0" w:space="0" w:color="auto"/>
                <w:bottom w:val="none" w:sz="0" w:space="0" w:color="auto"/>
                <w:right w:val="none" w:sz="0" w:space="0" w:color="auto"/>
              </w:divBdr>
            </w:div>
            <w:div w:id="1292590664">
              <w:marLeft w:val="0"/>
              <w:marRight w:val="0"/>
              <w:marTop w:val="0"/>
              <w:marBottom w:val="0"/>
              <w:divBdr>
                <w:top w:val="none" w:sz="0" w:space="0" w:color="auto"/>
                <w:left w:val="none" w:sz="0" w:space="0" w:color="auto"/>
                <w:bottom w:val="none" w:sz="0" w:space="0" w:color="auto"/>
                <w:right w:val="none" w:sz="0" w:space="0" w:color="auto"/>
              </w:divBdr>
            </w:div>
            <w:div w:id="445661584">
              <w:marLeft w:val="0"/>
              <w:marRight w:val="0"/>
              <w:marTop w:val="0"/>
              <w:marBottom w:val="0"/>
              <w:divBdr>
                <w:top w:val="none" w:sz="0" w:space="0" w:color="auto"/>
                <w:left w:val="none" w:sz="0" w:space="0" w:color="auto"/>
                <w:bottom w:val="none" w:sz="0" w:space="0" w:color="auto"/>
                <w:right w:val="none" w:sz="0" w:space="0" w:color="auto"/>
              </w:divBdr>
            </w:div>
            <w:div w:id="1378699438">
              <w:marLeft w:val="0"/>
              <w:marRight w:val="0"/>
              <w:marTop w:val="0"/>
              <w:marBottom w:val="0"/>
              <w:divBdr>
                <w:top w:val="none" w:sz="0" w:space="0" w:color="auto"/>
                <w:left w:val="none" w:sz="0" w:space="0" w:color="auto"/>
                <w:bottom w:val="none" w:sz="0" w:space="0" w:color="auto"/>
                <w:right w:val="none" w:sz="0" w:space="0" w:color="auto"/>
              </w:divBdr>
            </w:div>
            <w:div w:id="1627078112">
              <w:marLeft w:val="0"/>
              <w:marRight w:val="0"/>
              <w:marTop w:val="0"/>
              <w:marBottom w:val="0"/>
              <w:divBdr>
                <w:top w:val="none" w:sz="0" w:space="0" w:color="auto"/>
                <w:left w:val="none" w:sz="0" w:space="0" w:color="auto"/>
                <w:bottom w:val="none" w:sz="0" w:space="0" w:color="auto"/>
                <w:right w:val="none" w:sz="0" w:space="0" w:color="auto"/>
              </w:divBdr>
            </w:div>
            <w:div w:id="1538199391">
              <w:marLeft w:val="0"/>
              <w:marRight w:val="0"/>
              <w:marTop w:val="0"/>
              <w:marBottom w:val="0"/>
              <w:divBdr>
                <w:top w:val="none" w:sz="0" w:space="0" w:color="auto"/>
                <w:left w:val="none" w:sz="0" w:space="0" w:color="auto"/>
                <w:bottom w:val="none" w:sz="0" w:space="0" w:color="auto"/>
                <w:right w:val="none" w:sz="0" w:space="0" w:color="auto"/>
              </w:divBdr>
            </w:div>
            <w:div w:id="1074085373">
              <w:marLeft w:val="0"/>
              <w:marRight w:val="0"/>
              <w:marTop w:val="0"/>
              <w:marBottom w:val="0"/>
              <w:divBdr>
                <w:top w:val="none" w:sz="0" w:space="0" w:color="auto"/>
                <w:left w:val="none" w:sz="0" w:space="0" w:color="auto"/>
                <w:bottom w:val="none" w:sz="0" w:space="0" w:color="auto"/>
                <w:right w:val="none" w:sz="0" w:space="0" w:color="auto"/>
              </w:divBdr>
            </w:div>
            <w:div w:id="1008630560">
              <w:marLeft w:val="0"/>
              <w:marRight w:val="0"/>
              <w:marTop w:val="0"/>
              <w:marBottom w:val="0"/>
              <w:divBdr>
                <w:top w:val="none" w:sz="0" w:space="0" w:color="auto"/>
                <w:left w:val="none" w:sz="0" w:space="0" w:color="auto"/>
                <w:bottom w:val="none" w:sz="0" w:space="0" w:color="auto"/>
                <w:right w:val="none" w:sz="0" w:space="0" w:color="auto"/>
              </w:divBdr>
            </w:div>
            <w:div w:id="542668052">
              <w:marLeft w:val="0"/>
              <w:marRight w:val="0"/>
              <w:marTop w:val="0"/>
              <w:marBottom w:val="0"/>
              <w:divBdr>
                <w:top w:val="none" w:sz="0" w:space="0" w:color="auto"/>
                <w:left w:val="none" w:sz="0" w:space="0" w:color="auto"/>
                <w:bottom w:val="none" w:sz="0" w:space="0" w:color="auto"/>
                <w:right w:val="none" w:sz="0" w:space="0" w:color="auto"/>
              </w:divBdr>
            </w:div>
            <w:div w:id="1000161268">
              <w:marLeft w:val="0"/>
              <w:marRight w:val="0"/>
              <w:marTop w:val="0"/>
              <w:marBottom w:val="0"/>
              <w:divBdr>
                <w:top w:val="none" w:sz="0" w:space="0" w:color="auto"/>
                <w:left w:val="none" w:sz="0" w:space="0" w:color="auto"/>
                <w:bottom w:val="none" w:sz="0" w:space="0" w:color="auto"/>
                <w:right w:val="none" w:sz="0" w:space="0" w:color="auto"/>
              </w:divBdr>
            </w:div>
            <w:div w:id="311182402">
              <w:marLeft w:val="0"/>
              <w:marRight w:val="0"/>
              <w:marTop w:val="0"/>
              <w:marBottom w:val="0"/>
              <w:divBdr>
                <w:top w:val="none" w:sz="0" w:space="0" w:color="auto"/>
                <w:left w:val="none" w:sz="0" w:space="0" w:color="auto"/>
                <w:bottom w:val="none" w:sz="0" w:space="0" w:color="auto"/>
                <w:right w:val="none" w:sz="0" w:space="0" w:color="auto"/>
              </w:divBdr>
            </w:div>
            <w:div w:id="885142527">
              <w:marLeft w:val="0"/>
              <w:marRight w:val="0"/>
              <w:marTop w:val="0"/>
              <w:marBottom w:val="0"/>
              <w:divBdr>
                <w:top w:val="none" w:sz="0" w:space="0" w:color="auto"/>
                <w:left w:val="none" w:sz="0" w:space="0" w:color="auto"/>
                <w:bottom w:val="none" w:sz="0" w:space="0" w:color="auto"/>
                <w:right w:val="none" w:sz="0" w:space="0" w:color="auto"/>
              </w:divBdr>
            </w:div>
            <w:div w:id="1372804666">
              <w:marLeft w:val="0"/>
              <w:marRight w:val="0"/>
              <w:marTop w:val="0"/>
              <w:marBottom w:val="0"/>
              <w:divBdr>
                <w:top w:val="none" w:sz="0" w:space="0" w:color="auto"/>
                <w:left w:val="none" w:sz="0" w:space="0" w:color="auto"/>
                <w:bottom w:val="none" w:sz="0" w:space="0" w:color="auto"/>
                <w:right w:val="none" w:sz="0" w:space="0" w:color="auto"/>
              </w:divBdr>
            </w:div>
            <w:div w:id="281428313">
              <w:marLeft w:val="0"/>
              <w:marRight w:val="0"/>
              <w:marTop w:val="0"/>
              <w:marBottom w:val="0"/>
              <w:divBdr>
                <w:top w:val="none" w:sz="0" w:space="0" w:color="auto"/>
                <w:left w:val="none" w:sz="0" w:space="0" w:color="auto"/>
                <w:bottom w:val="none" w:sz="0" w:space="0" w:color="auto"/>
                <w:right w:val="none" w:sz="0" w:space="0" w:color="auto"/>
              </w:divBdr>
            </w:div>
            <w:div w:id="377516502">
              <w:marLeft w:val="0"/>
              <w:marRight w:val="0"/>
              <w:marTop w:val="0"/>
              <w:marBottom w:val="0"/>
              <w:divBdr>
                <w:top w:val="none" w:sz="0" w:space="0" w:color="auto"/>
                <w:left w:val="none" w:sz="0" w:space="0" w:color="auto"/>
                <w:bottom w:val="none" w:sz="0" w:space="0" w:color="auto"/>
                <w:right w:val="none" w:sz="0" w:space="0" w:color="auto"/>
              </w:divBdr>
            </w:div>
            <w:div w:id="22294696">
              <w:marLeft w:val="0"/>
              <w:marRight w:val="0"/>
              <w:marTop w:val="0"/>
              <w:marBottom w:val="0"/>
              <w:divBdr>
                <w:top w:val="none" w:sz="0" w:space="0" w:color="auto"/>
                <w:left w:val="none" w:sz="0" w:space="0" w:color="auto"/>
                <w:bottom w:val="none" w:sz="0" w:space="0" w:color="auto"/>
                <w:right w:val="none" w:sz="0" w:space="0" w:color="auto"/>
              </w:divBdr>
            </w:div>
            <w:div w:id="2133748477">
              <w:marLeft w:val="0"/>
              <w:marRight w:val="0"/>
              <w:marTop w:val="0"/>
              <w:marBottom w:val="0"/>
              <w:divBdr>
                <w:top w:val="none" w:sz="0" w:space="0" w:color="auto"/>
                <w:left w:val="none" w:sz="0" w:space="0" w:color="auto"/>
                <w:bottom w:val="none" w:sz="0" w:space="0" w:color="auto"/>
                <w:right w:val="none" w:sz="0" w:space="0" w:color="auto"/>
              </w:divBdr>
            </w:div>
            <w:div w:id="761605683">
              <w:marLeft w:val="0"/>
              <w:marRight w:val="0"/>
              <w:marTop w:val="0"/>
              <w:marBottom w:val="0"/>
              <w:divBdr>
                <w:top w:val="none" w:sz="0" w:space="0" w:color="auto"/>
                <w:left w:val="none" w:sz="0" w:space="0" w:color="auto"/>
                <w:bottom w:val="none" w:sz="0" w:space="0" w:color="auto"/>
                <w:right w:val="none" w:sz="0" w:space="0" w:color="auto"/>
              </w:divBdr>
            </w:div>
            <w:div w:id="1959293706">
              <w:marLeft w:val="0"/>
              <w:marRight w:val="0"/>
              <w:marTop w:val="0"/>
              <w:marBottom w:val="0"/>
              <w:divBdr>
                <w:top w:val="none" w:sz="0" w:space="0" w:color="auto"/>
                <w:left w:val="none" w:sz="0" w:space="0" w:color="auto"/>
                <w:bottom w:val="none" w:sz="0" w:space="0" w:color="auto"/>
                <w:right w:val="none" w:sz="0" w:space="0" w:color="auto"/>
              </w:divBdr>
            </w:div>
          </w:divsChild>
        </w:div>
        <w:div w:id="10835991">
          <w:marLeft w:val="0"/>
          <w:marRight w:val="0"/>
          <w:marTop w:val="0"/>
          <w:marBottom w:val="0"/>
          <w:divBdr>
            <w:top w:val="none" w:sz="0" w:space="0" w:color="auto"/>
            <w:left w:val="none" w:sz="0" w:space="0" w:color="auto"/>
            <w:bottom w:val="none" w:sz="0" w:space="0" w:color="auto"/>
            <w:right w:val="none" w:sz="0" w:space="0" w:color="auto"/>
          </w:divBdr>
          <w:divsChild>
            <w:div w:id="642077968">
              <w:marLeft w:val="0"/>
              <w:marRight w:val="0"/>
              <w:marTop w:val="0"/>
              <w:marBottom w:val="0"/>
              <w:divBdr>
                <w:top w:val="none" w:sz="0" w:space="0" w:color="auto"/>
                <w:left w:val="none" w:sz="0" w:space="0" w:color="auto"/>
                <w:bottom w:val="none" w:sz="0" w:space="0" w:color="auto"/>
                <w:right w:val="none" w:sz="0" w:space="0" w:color="auto"/>
              </w:divBdr>
            </w:div>
            <w:div w:id="1439761011">
              <w:marLeft w:val="0"/>
              <w:marRight w:val="0"/>
              <w:marTop w:val="0"/>
              <w:marBottom w:val="0"/>
              <w:divBdr>
                <w:top w:val="none" w:sz="0" w:space="0" w:color="auto"/>
                <w:left w:val="none" w:sz="0" w:space="0" w:color="auto"/>
                <w:bottom w:val="none" w:sz="0" w:space="0" w:color="auto"/>
                <w:right w:val="none" w:sz="0" w:space="0" w:color="auto"/>
              </w:divBdr>
            </w:div>
            <w:div w:id="1497068777">
              <w:marLeft w:val="0"/>
              <w:marRight w:val="0"/>
              <w:marTop w:val="0"/>
              <w:marBottom w:val="0"/>
              <w:divBdr>
                <w:top w:val="none" w:sz="0" w:space="0" w:color="auto"/>
                <w:left w:val="none" w:sz="0" w:space="0" w:color="auto"/>
                <w:bottom w:val="none" w:sz="0" w:space="0" w:color="auto"/>
                <w:right w:val="none" w:sz="0" w:space="0" w:color="auto"/>
              </w:divBdr>
            </w:div>
            <w:div w:id="244343868">
              <w:marLeft w:val="0"/>
              <w:marRight w:val="0"/>
              <w:marTop w:val="0"/>
              <w:marBottom w:val="0"/>
              <w:divBdr>
                <w:top w:val="none" w:sz="0" w:space="0" w:color="auto"/>
                <w:left w:val="none" w:sz="0" w:space="0" w:color="auto"/>
                <w:bottom w:val="none" w:sz="0" w:space="0" w:color="auto"/>
                <w:right w:val="none" w:sz="0" w:space="0" w:color="auto"/>
              </w:divBdr>
            </w:div>
            <w:div w:id="2010981190">
              <w:marLeft w:val="0"/>
              <w:marRight w:val="0"/>
              <w:marTop w:val="0"/>
              <w:marBottom w:val="0"/>
              <w:divBdr>
                <w:top w:val="none" w:sz="0" w:space="0" w:color="auto"/>
                <w:left w:val="none" w:sz="0" w:space="0" w:color="auto"/>
                <w:bottom w:val="none" w:sz="0" w:space="0" w:color="auto"/>
                <w:right w:val="none" w:sz="0" w:space="0" w:color="auto"/>
              </w:divBdr>
            </w:div>
            <w:div w:id="1188523746">
              <w:marLeft w:val="0"/>
              <w:marRight w:val="0"/>
              <w:marTop w:val="0"/>
              <w:marBottom w:val="0"/>
              <w:divBdr>
                <w:top w:val="none" w:sz="0" w:space="0" w:color="auto"/>
                <w:left w:val="none" w:sz="0" w:space="0" w:color="auto"/>
                <w:bottom w:val="none" w:sz="0" w:space="0" w:color="auto"/>
                <w:right w:val="none" w:sz="0" w:space="0" w:color="auto"/>
              </w:divBdr>
            </w:div>
            <w:div w:id="172457532">
              <w:marLeft w:val="0"/>
              <w:marRight w:val="0"/>
              <w:marTop w:val="0"/>
              <w:marBottom w:val="0"/>
              <w:divBdr>
                <w:top w:val="none" w:sz="0" w:space="0" w:color="auto"/>
                <w:left w:val="none" w:sz="0" w:space="0" w:color="auto"/>
                <w:bottom w:val="none" w:sz="0" w:space="0" w:color="auto"/>
                <w:right w:val="none" w:sz="0" w:space="0" w:color="auto"/>
              </w:divBdr>
            </w:div>
            <w:div w:id="74019548">
              <w:marLeft w:val="0"/>
              <w:marRight w:val="0"/>
              <w:marTop w:val="0"/>
              <w:marBottom w:val="0"/>
              <w:divBdr>
                <w:top w:val="none" w:sz="0" w:space="0" w:color="auto"/>
                <w:left w:val="none" w:sz="0" w:space="0" w:color="auto"/>
                <w:bottom w:val="none" w:sz="0" w:space="0" w:color="auto"/>
                <w:right w:val="none" w:sz="0" w:space="0" w:color="auto"/>
              </w:divBdr>
            </w:div>
            <w:div w:id="453059532">
              <w:marLeft w:val="0"/>
              <w:marRight w:val="0"/>
              <w:marTop w:val="0"/>
              <w:marBottom w:val="0"/>
              <w:divBdr>
                <w:top w:val="none" w:sz="0" w:space="0" w:color="auto"/>
                <w:left w:val="none" w:sz="0" w:space="0" w:color="auto"/>
                <w:bottom w:val="none" w:sz="0" w:space="0" w:color="auto"/>
                <w:right w:val="none" w:sz="0" w:space="0" w:color="auto"/>
              </w:divBdr>
            </w:div>
            <w:div w:id="1625304543">
              <w:marLeft w:val="0"/>
              <w:marRight w:val="0"/>
              <w:marTop w:val="0"/>
              <w:marBottom w:val="0"/>
              <w:divBdr>
                <w:top w:val="none" w:sz="0" w:space="0" w:color="auto"/>
                <w:left w:val="none" w:sz="0" w:space="0" w:color="auto"/>
                <w:bottom w:val="none" w:sz="0" w:space="0" w:color="auto"/>
                <w:right w:val="none" w:sz="0" w:space="0" w:color="auto"/>
              </w:divBdr>
            </w:div>
            <w:div w:id="1463038126">
              <w:marLeft w:val="0"/>
              <w:marRight w:val="0"/>
              <w:marTop w:val="0"/>
              <w:marBottom w:val="0"/>
              <w:divBdr>
                <w:top w:val="none" w:sz="0" w:space="0" w:color="auto"/>
                <w:left w:val="none" w:sz="0" w:space="0" w:color="auto"/>
                <w:bottom w:val="none" w:sz="0" w:space="0" w:color="auto"/>
                <w:right w:val="none" w:sz="0" w:space="0" w:color="auto"/>
              </w:divBdr>
            </w:div>
            <w:div w:id="535124833">
              <w:marLeft w:val="0"/>
              <w:marRight w:val="0"/>
              <w:marTop w:val="0"/>
              <w:marBottom w:val="0"/>
              <w:divBdr>
                <w:top w:val="none" w:sz="0" w:space="0" w:color="auto"/>
                <w:left w:val="none" w:sz="0" w:space="0" w:color="auto"/>
                <w:bottom w:val="none" w:sz="0" w:space="0" w:color="auto"/>
                <w:right w:val="none" w:sz="0" w:space="0" w:color="auto"/>
              </w:divBdr>
            </w:div>
            <w:div w:id="7228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sc.vic.gov.au/wp-content/uploads/2024/05/Ambulance-Victoria-Organisation-results-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bulance.vic.gov.au/wp-content/uploads/2023/12/Your%20AV%20Impact%20Report%202022-23_FINAL_web_2023121212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bulance.vic.gov.au/your-av/recommend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mbulance.vic.gov.au/wp-content/uploads/2024/04/Your-AV-Roadmap-Outcomes-Focussed-Mode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EDFFEC7E-D87C-4379-8E3E-D5274DBBD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E40BB-29ED-4B9F-828A-6E75106FB7F5}">
  <ds:schemaRefs>
    <ds:schemaRef ds:uri="http://schemas.microsoft.com/sharepoint/v3/contenttype/forms"/>
  </ds:schemaRefs>
</ds:datastoreItem>
</file>

<file path=customXml/itemProps3.xml><?xml version="1.0" encoding="utf-8"?>
<ds:datastoreItem xmlns:ds="http://schemas.openxmlformats.org/officeDocument/2006/customXml" ds:itemID="{6E71EB5C-10AA-4DC9-9DD6-BDE9244CBBF4}">
  <ds:schemaRefs>
    <ds:schemaRef ds:uri="http://purl.org/dc/terms/"/>
    <ds:schemaRef ds:uri="c797cc59-9b55-482b-909b-1e567b47f3ea"/>
    <ds:schemaRef ds:uri="http://schemas.microsoft.com/office/infopath/2007/PartnerControls"/>
    <ds:schemaRef ds:uri="http://schemas.microsoft.com/office/2006/documentManagement/types"/>
    <ds:schemaRef ds:uri="ce9ed8c2-7c4f-476e-aabf-c40a33b19a18"/>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2693</Words>
  <Characters>15354</Characters>
  <Application>Microsoft Office Word</Application>
  <DocSecurity>0</DocSecurity>
  <Lines>127</Lines>
  <Paragraphs>36</Paragraphs>
  <ScaleCrop>false</ScaleCrop>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2</cp:revision>
  <dcterms:created xsi:type="dcterms:W3CDTF">2025-01-08T00:50:00Z</dcterms:created>
  <dcterms:modified xsi:type="dcterms:W3CDTF">2025-01-08T00:52:00Z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