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17C98" w14:textId="77777777" w:rsidR="00F42664" w:rsidRPr="00800CD1" w:rsidRDefault="00F42664" w:rsidP="00F42664">
      <w:pPr>
        <w:pStyle w:val="Heading1"/>
        <w:rPr>
          <w:szCs w:val="14"/>
        </w:rPr>
      </w:pPr>
      <w:r w:rsidRPr="50CD5FE7">
        <w:fldChar w:fldCharType="begin"/>
      </w:r>
      <w:r w:rsidRPr="00800CD1">
        <w:instrText xml:space="preserve"> TOC \o "1-3" \h \z \u </w:instrText>
      </w:r>
      <w:r w:rsidRPr="50CD5FE7">
        <w:fldChar w:fldCharType="separate"/>
      </w:r>
      <w:r w:rsidRPr="50CD5FE7">
        <w:rPr>
          <w:noProof/>
        </w:rPr>
        <w:fldChar w:fldCharType="end"/>
      </w:r>
      <w:bookmarkStart w:id="0" w:name="_Toc179973077"/>
      <w:bookmarkStart w:id="1" w:name="_Toc184136256"/>
      <w:r w:rsidRPr="00EC064B">
        <w:t>Barrier</w:t>
      </w:r>
      <w:r w:rsidRPr="00800CD1">
        <w:rPr>
          <w:szCs w:val="14"/>
        </w:rPr>
        <w:t xml:space="preserve">: </w:t>
      </w:r>
      <w:r>
        <w:rPr>
          <w:szCs w:val="14"/>
        </w:rPr>
        <w:t>A r</w:t>
      </w:r>
      <w:r w:rsidRPr="00800CD1">
        <w:rPr>
          <w:szCs w:val="14"/>
        </w:rPr>
        <w:t>igid structural environment</w:t>
      </w:r>
      <w:bookmarkEnd w:id="0"/>
      <w:bookmarkEnd w:id="1"/>
    </w:p>
    <w:p w14:paraId="3AA5C689" w14:textId="77777777" w:rsidR="00F42664" w:rsidRPr="008C5AFE" w:rsidRDefault="00F42664" w:rsidP="00F42664">
      <w:pPr>
        <w:rPr>
          <w:rFonts w:ascii="Segoe UI" w:hAnsi="Segoe UI" w:cs="Segoe UI"/>
          <w:i/>
          <w:sz w:val="28"/>
          <w:szCs w:val="28"/>
        </w:rPr>
      </w:pPr>
      <w:r>
        <w:rPr>
          <w:rFonts w:ascii="Segoe UI" w:hAnsi="Segoe UI" w:cs="Segoe UI"/>
          <w:i/>
          <w:sz w:val="28"/>
          <w:szCs w:val="28"/>
        </w:rPr>
        <w:t xml:space="preserve">The Commission heard that </w:t>
      </w:r>
      <w:r w:rsidRPr="00EC064B">
        <w:rPr>
          <w:rFonts w:ascii="Segoe UI" w:hAnsi="Segoe UI" w:cs="Segoe UI"/>
          <w:i/>
          <w:sz w:val="28"/>
          <w:szCs w:val="28"/>
        </w:rPr>
        <w:t xml:space="preserve">Ambulance Victoria’s rigid </w:t>
      </w:r>
      <w:r>
        <w:rPr>
          <w:rFonts w:ascii="Segoe UI" w:hAnsi="Segoe UI" w:cs="Segoe UI"/>
          <w:i/>
          <w:sz w:val="28"/>
          <w:szCs w:val="28"/>
        </w:rPr>
        <w:t>systems and</w:t>
      </w:r>
      <w:r w:rsidRPr="00EC064B">
        <w:rPr>
          <w:rFonts w:ascii="Segoe UI" w:hAnsi="Segoe UI" w:cs="Segoe UI"/>
          <w:i/>
          <w:sz w:val="28"/>
          <w:szCs w:val="28"/>
        </w:rPr>
        <w:t xml:space="preserve"> structural environment </w:t>
      </w:r>
      <w:r>
        <w:rPr>
          <w:rFonts w:ascii="Segoe UI" w:hAnsi="Segoe UI" w:cs="Segoe UI"/>
          <w:i/>
          <w:sz w:val="28"/>
          <w:szCs w:val="28"/>
        </w:rPr>
        <w:t>can be</w:t>
      </w:r>
      <w:r w:rsidRPr="00EC064B">
        <w:rPr>
          <w:rFonts w:ascii="Segoe UI" w:hAnsi="Segoe UI" w:cs="Segoe UI"/>
          <w:i/>
          <w:sz w:val="28"/>
          <w:szCs w:val="28"/>
        </w:rPr>
        <w:t xml:space="preserve"> a barrier to reform as </w:t>
      </w:r>
      <w:r>
        <w:rPr>
          <w:rFonts w:ascii="Segoe UI" w:hAnsi="Segoe UI" w:cs="Segoe UI"/>
          <w:i/>
          <w:sz w:val="28"/>
          <w:szCs w:val="28"/>
        </w:rPr>
        <w:t>they</w:t>
      </w:r>
      <w:r w:rsidRPr="00EC064B">
        <w:rPr>
          <w:rFonts w:ascii="Segoe UI" w:hAnsi="Segoe UI" w:cs="Segoe UI"/>
          <w:i/>
          <w:sz w:val="28"/>
          <w:szCs w:val="28"/>
        </w:rPr>
        <w:t xml:space="preserve"> </w:t>
      </w:r>
      <w:r>
        <w:rPr>
          <w:rFonts w:ascii="Segoe UI" w:hAnsi="Segoe UI" w:cs="Segoe UI"/>
          <w:i/>
          <w:iCs/>
          <w:sz w:val="28"/>
          <w:szCs w:val="28"/>
        </w:rPr>
        <w:t xml:space="preserve">can </w:t>
      </w:r>
      <w:r w:rsidRPr="00EC064B">
        <w:rPr>
          <w:rFonts w:ascii="Segoe UI" w:hAnsi="Segoe UI" w:cs="Segoe UI"/>
          <w:i/>
          <w:sz w:val="28"/>
          <w:szCs w:val="28"/>
        </w:rPr>
        <w:t xml:space="preserve">lower workforce confidence </w:t>
      </w:r>
      <w:r>
        <w:rPr>
          <w:rFonts w:ascii="Segoe UI" w:hAnsi="Segoe UI" w:cs="Segoe UI"/>
          <w:i/>
          <w:iCs/>
          <w:sz w:val="28"/>
          <w:szCs w:val="28"/>
        </w:rPr>
        <w:t xml:space="preserve">and </w:t>
      </w:r>
      <w:r w:rsidRPr="00EC064B">
        <w:rPr>
          <w:rFonts w:ascii="Segoe UI" w:hAnsi="Segoe UI" w:cs="Segoe UI"/>
          <w:i/>
          <w:sz w:val="28"/>
          <w:szCs w:val="28"/>
        </w:rPr>
        <w:t xml:space="preserve">hold back </w:t>
      </w:r>
      <w:r>
        <w:rPr>
          <w:rFonts w:ascii="Segoe UI" w:hAnsi="Segoe UI" w:cs="Segoe UI"/>
          <w:i/>
          <w:sz w:val="28"/>
          <w:szCs w:val="28"/>
        </w:rPr>
        <w:t>reform</w:t>
      </w:r>
      <w:r w:rsidRPr="00EC064B">
        <w:rPr>
          <w:rFonts w:ascii="Segoe UI" w:hAnsi="Segoe UI" w:cs="Segoe UI"/>
          <w:i/>
          <w:sz w:val="28"/>
          <w:szCs w:val="28"/>
        </w:rPr>
        <w:t xml:space="preserve"> progress</w:t>
      </w:r>
      <w:r>
        <w:rPr>
          <w:rFonts w:ascii="Segoe UI" w:hAnsi="Segoe UI" w:cs="Segoe UI"/>
          <w:i/>
          <w:sz w:val="28"/>
          <w:szCs w:val="28"/>
        </w:rPr>
        <w:t>.</w:t>
      </w:r>
    </w:p>
    <w:p w14:paraId="04BE3E3B" w14:textId="77777777" w:rsidR="00F42664" w:rsidRPr="00B1304A" w:rsidRDefault="00F42664" w:rsidP="00F42664">
      <w:pPr>
        <w:pStyle w:val="Heading2"/>
      </w:pPr>
      <w:r w:rsidRPr="00B1304A">
        <w:t>Why is this a barrier to reform?</w:t>
      </w:r>
    </w:p>
    <w:p w14:paraId="1166035A" w14:textId="77777777" w:rsidR="00F42664" w:rsidRPr="008C5AFE" w:rsidRDefault="00F42664" w:rsidP="00F42664">
      <w:pPr>
        <w:pStyle w:val="paragraph"/>
        <w:spacing w:before="0" w:beforeAutospacing="0" w:line="276" w:lineRule="auto"/>
        <w:rPr>
          <w:rFonts w:ascii="Segoe UI" w:eastAsiaTheme="majorEastAsia" w:hAnsi="Segoe UI" w:cs="Segoe UI"/>
          <w:sz w:val="22"/>
          <w:szCs w:val="22"/>
        </w:rPr>
      </w:pPr>
      <w:r w:rsidRPr="008C5AFE">
        <w:rPr>
          <w:rFonts w:ascii="Segoe UI" w:eastAsiaTheme="majorEastAsia" w:hAnsi="Segoe UI" w:cs="Segoe UI"/>
          <w:sz w:val="22"/>
          <w:szCs w:val="22"/>
        </w:rPr>
        <w:t>Strong and functional systems and processes are the foundation of reform work. During the Progress Evaluation Audit</w:t>
      </w:r>
      <w:r>
        <w:rPr>
          <w:rFonts w:ascii="Segoe UI" w:eastAsiaTheme="majorEastAsia" w:hAnsi="Segoe UI" w:cs="Segoe UI"/>
          <w:sz w:val="22"/>
          <w:szCs w:val="22"/>
        </w:rPr>
        <w:t>,</w:t>
      </w:r>
      <w:r w:rsidRPr="008C5AFE">
        <w:rPr>
          <w:rFonts w:ascii="Segoe UI" w:eastAsiaTheme="majorEastAsia" w:hAnsi="Segoe UI" w:cs="Segoe UI"/>
          <w:sz w:val="22"/>
          <w:szCs w:val="22"/>
        </w:rPr>
        <w:t xml:space="preserve"> the Commission heard from Ambulance Victoria staff and leaders alike that issues of payroll, rostering and other systems are preventing Ambulance Victoria from implementing many of the Commission’s recommended reforms. The Commission was told that structural and process issues </w:t>
      </w:r>
      <w:r>
        <w:rPr>
          <w:rFonts w:ascii="Segoe UI" w:eastAsiaTheme="majorEastAsia" w:hAnsi="Segoe UI" w:cs="Segoe UI"/>
          <w:sz w:val="22"/>
          <w:szCs w:val="22"/>
        </w:rPr>
        <w:t>a</w:t>
      </w:r>
      <w:r w:rsidRPr="008C5AFE">
        <w:rPr>
          <w:rFonts w:ascii="Segoe UI" w:eastAsiaTheme="majorEastAsia" w:hAnsi="Segoe UI" w:cs="Segoe UI"/>
          <w:sz w:val="22"/>
          <w:szCs w:val="22"/>
        </w:rPr>
        <w:t>re causing significant obstacles to certain reforms, resulting in low workforce trust in the reform process.</w:t>
      </w:r>
    </w:p>
    <w:p w14:paraId="119B43BA" w14:textId="77777777" w:rsidR="00F42664" w:rsidRPr="00F42664" w:rsidRDefault="00F42664" w:rsidP="00F42664">
      <w:pPr>
        <w:pStyle w:val="paragraph"/>
        <w:spacing w:before="0" w:beforeAutospacing="0" w:line="276" w:lineRule="auto"/>
        <w:rPr>
          <w:rFonts w:ascii="Segoe UI" w:eastAsiaTheme="majorEastAsia" w:hAnsi="Segoe UI" w:cs="Segoe UI"/>
          <w:sz w:val="22"/>
          <w:szCs w:val="22"/>
        </w:rPr>
      </w:pPr>
      <w:r w:rsidRPr="008C5AFE">
        <w:rPr>
          <w:rFonts w:ascii="Segoe UI" w:eastAsiaTheme="majorEastAsia" w:hAnsi="Segoe UI" w:cs="Segoe UI"/>
          <w:sz w:val="22"/>
          <w:szCs w:val="22"/>
        </w:rPr>
        <w:t xml:space="preserve">The Commission acknowledges that Ambulance Victoria has faced significant structural challenges that affect both employee conditions and efficiency. These include legal frameworks, enterprise agreements, policies, processes and software. These challenges are interlinked </w:t>
      </w:r>
      <w:r>
        <w:rPr>
          <w:rFonts w:ascii="Segoe UI" w:eastAsiaTheme="majorEastAsia" w:hAnsi="Segoe UI" w:cs="Segoe UI"/>
          <w:sz w:val="22"/>
          <w:szCs w:val="22"/>
        </w:rPr>
        <w:t>–</w:t>
      </w:r>
      <w:r w:rsidRPr="008C5AFE">
        <w:rPr>
          <w:rFonts w:ascii="Segoe UI" w:eastAsiaTheme="majorEastAsia" w:hAnsi="Segoe UI" w:cs="Segoe UI"/>
          <w:sz w:val="22"/>
          <w:szCs w:val="22"/>
        </w:rPr>
        <w:t xml:space="preserve"> laws and enterprise agreements set foundational rules, policies provide internal guidelines, processes ensure consistent implementation and software enables efficient </w:t>
      </w:r>
      <w:r w:rsidRPr="00F42664">
        <w:rPr>
          <w:rFonts w:ascii="Segoe UI" w:eastAsiaTheme="majorEastAsia" w:hAnsi="Segoe UI" w:cs="Segoe UI"/>
          <w:sz w:val="22"/>
          <w:szCs w:val="22"/>
        </w:rPr>
        <w:t>execution.</w:t>
      </w:r>
    </w:p>
    <w:p w14:paraId="0C81FA9C" w14:textId="0C6CDE23" w:rsidR="00F42664" w:rsidRPr="00F42664" w:rsidRDefault="00F42664" w:rsidP="00F42664">
      <w:pPr>
        <w:pStyle w:val="Quote"/>
        <w:rPr>
          <w:rFonts w:ascii="Segoe UI" w:hAnsi="Segoe UI" w:cs="Segoe UI"/>
          <w:color w:val="auto"/>
        </w:rPr>
      </w:pPr>
      <w:r w:rsidRPr="00F42664">
        <w:rPr>
          <w:rFonts w:ascii="Segoe UI" w:hAnsi="Segoe UI" w:cs="Segoe UI"/>
          <w:color w:val="auto"/>
        </w:rPr>
        <w:t xml:space="preserve">We're more reactionary </w:t>
      </w:r>
      <w:proofErr w:type="gramStart"/>
      <w:r w:rsidRPr="00F42664">
        <w:rPr>
          <w:rFonts w:ascii="Segoe UI" w:hAnsi="Segoe UI" w:cs="Segoe UI"/>
          <w:color w:val="auto"/>
        </w:rPr>
        <w:t>at the moment</w:t>
      </w:r>
      <w:proofErr w:type="gramEnd"/>
      <w:r w:rsidRPr="00F42664">
        <w:rPr>
          <w:rFonts w:ascii="Segoe UI" w:hAnsi="Segoe UI" w:cs="Segoe UI"/>
          <w:color w:val="auto"/>
        </w:rPr>
        <w:t>. I get it's the climate, the budget’s extremely poor and we've got a lot of industrial action going on.</w:t>
      </w:r>
    </w:p>
    <w:p w14:paraId="7177E373" w14:textId="77777777" w:rsidR="00F42664" w:rsidRPr="00F42664" w:rsidRDefault="00F42664" w:rsidP="00F42664">
      <w:pPr>
        <w:pStyle w:val="Quote"/>
        <w:rPr>
          <w:rFonts w:ascii="Segoe UI" w:hAnsi="Segoe UI" w:cs="Segoe UI"/>
          <w:color w:val="auto"/>
        </w:rPr>
      </w:pPr>
      <w:r w:rsidRPr="00F42664">
        <w:rPr>
          <w:rFonts w:ascii="Segoe UI" w:hAnsi="Segoe UI" w:cs="Segoe UI"/>
          <w:color w:val="auto"/>
        </w:rPr>
        <w:t>Participant</w:t>
      </w:r>
    </w:p>
    <w:p w14:paraId="1F5D9622" w14:textId="77777777" w:rsidR="00F42664" w:rsidRPr="00B1304A" w:rsidRDefault="00F42664" w:rsidP="00F42664">
      <w:pPr>
        <w:pStyle w:val="Heading2"/>
      </w:pPr>
      <w:r w:rsidRPr="00B1304A">
        <w:t>What are the impacts of this reform barrier for implementing the Review recommendations?</w:t>
      </w:r>
    </w:p>
    <w:p w14:paraId="64556ACB" w14:textId="77777777" w:rsidR="00F42664" w:rsidRPr="00D229CB" w:rsidRDefault="00F42664" w:rsidP="00F42664">
      <w:pPr>
        <w:pStyle w:val="paragraph"/>
        <w:spacing w:before="0" w:beforeAutospacing="0" w:line="276" w:lineRule="auto"/>
        <w:rPr>
          <w:rFonts w:ascii="Segoe UI" w:hAnsi="Segoe UI" w:cs="Segoe UI"/>
          <w:sz w:val="22"/>
          <w:szCs w:val="22"/>
        </w:rPr>
      </w:pPr>
      <w:r w:rsidRPr="00D229CB">
        <w:rPr>
          <w:rFonts w:ascii="Segoe UI" w:hAnsi="Segoe UI" w:cs="Segoe UI"/>
          <w:sz w:val="22"/>
          <w:szCs w:val="22"/>
        </w:rPr>
        <w:t xml:space="preserve">Many of these </w:t>
      </w:r>
      <w:r w:rsidRPr="00D229CB">
        <w:rPr>
          <w:rFonts w:ascii="Segoe UI" w:eastAsiaTheme="majorEastAsia" w:hAnsi="Segoe UI" w:cs="Segoe UI"/>
          <w:sz w:val="22"/>
          <w:szCs w:val="22"/>
        </w:rPr>
        <w:t>structural</w:t>
      </w:r>
      <w:r w:rsidRPr="00D229CB">
        <w:rPr>
          <w:rFonts w:ascii="Segoe UI" w:hAnsi="Segoe UI" w:cs="Segoe UI"/>
          <w:sz w:val="22"/>
          <w:szCs w:val="22"/>
        </w:rPr>
        <w:t xml:space="preserve"> and system challenges</w:t>
      </w:r>
      <w:r>
        <w:rPr>
          <w:rFonts w:ascii="Segoe UI" w:hAnsi="Segoe UI" w:cs="Segoe UI"/>
          <w:sz w:val="22"/>
          <w:szCs w:val="22"/>
        </w:rPr>
        <w:t>,</w:t>
      </w:r>
      <w:r w:rsidRPr="00D229CB">
        <w:rPr>
          <w:rFonts w:ascii="Segoe UI" w:hAnsi="Segoe UI" w:cs="Segoe UI"/>
          <w:sz w:val="22"/>
          <w:szCs w:val="22"/>
        </w:rPr>
        <w:t xml:space="preserve"> and their interactions</w:t>
      </w:r>
      <w:r>
        <w:rPr>
          <w:rFonts w:ascii="Segoe UI" w:hAnsi="Segoe UI" w:cs="Segoe UI"/>
          <w:sz w:val="22"/>
          <w:szCs w:val="22"/>
        </w:rPr>
        <w:t>,</w:t>
      </w:r>
      <w:r w:rsidRPr="00D229CB">
        <w:rPr>
          <w:rFonts w:ascii="Segoe UI" w:hAnsi="Segoe UI" w:cs="Segoe UI"/>
          <w:sz w:val="22"/>
          <w:szCs w:val="22"/>
        </w:rPr>
        <w:t xml:space="preserve"> have become a barrier to implementing priority recommendations including:</w:t>
      </w:r>
    </w:p>
    <w:p w14:paraId="3BEEE2C9" w14:textId="77777777" w:rsidR="00F42664" w:rsidRPr="00F42664" w:rsidRDefault="00F42664" w:rsidP="00F42664">
      <w:pPr>
        <w:pStyle w:val="ListParagraph"/>
        <w:numPr>
          <w:ilvl w:val="0"/>
          <w:numId w:val="1"/>
        </w:numPr>
        <w:spacing w:line="276" w:lineRule="auto"/>
        <w:rPr>
          <w:rFonts w:ascii="Segoe UI" w:hAnsi="Segoe UI" w:cs="Segoe UI"/>
        </w:rPr>
      </w:pPr>
      <w:r w:rsidRPr="00F42664">
        <w:rPr>
          <w:rFonts w:ascii="Segoe UI" w:hAnsi="Segoe UI" w:cs="Segoe UI"/>
        </w:rPr>
        <w:t xml:space="preserve">Recommendation 16: Embedding a victim-centred approach to processes and procedures: The Commission heard that complaint policies and processes inhibit a victim-centred approach as the workforce’s understanding of how complaints are managed and the various complaint options available is still varied. </w:t>
      </w:r>
    </w:p>
    <w:p w14:paraId="567F0838" w14:textId="77777777" w:rsidR="00F42664" w:rsidRPr="00F42664" w:rsidRDefault="00F42664" w:rsidP="00F42664">
      <w:pPr>
        <w:pStyle w:val="ListParagraph"/>
        <w:numPr>
          <w:ilvl w:val="0"/>
          <w:numId w:val="1"/>
        </w:numPr>
        <w:spacing w:line="276" w:lineRule="auto"/>
        <w:rPr>
          <w:rFonts w:ascii="Segoe UI" w:hAnsi="Segoe UI" w:cs="Segoe UI"/>
        </w:rPr>
      </w:pPr>
      <w:r w:rsidRPr="00F42664">
        <w:rPr>
          <w:rFonts w:ascii="Segoe UI" w:hAnsi="Segoe UI" w:cs="Segoe UI"/>
        </w:rPr>
        <w:t>Recommendation 28: Removing structural barriers to career advancement: The Commission heard that Ambulance Victoria’s compliance-focused processes have prevented complete removal of managerial endorsement.</w:t>
      </w:r>
    </w:p>
    <w:p w14:paraId="626B25F5" w14:textId="77777777" w:rsidR="00F42664" w:rsidRPr="005A0779" w:rsidRDefault="00F42664" w:rsidP="00F42664">
      <w:pPr>
        <w:pStyle w:val="ListParagraph"/>
        <w:numPr>
          <w:ilvl w:val="0"/>
          <w:numId w:val="1"/>
        </w:numPr>
        <w:spacing w:line="276" w:lineRule="auto"/>
        <w:rPr>
          <w:rFonts w:ascii="Segoe UI" w:hAnsi="Segoe UI" w:cs="Segoe UI"/>
        </w:rPr>
      </w:pPr>
      <w:r w:rsidRPr="00F42664">
        <w:rPr>
          <w:rFonts w:ascii="Segoe UI" w:hAnsi="Segoe UI" w:cs="Segoe UI"/>
        </w:rPr>
        <w:t>Recommendation 31: Implementing and tailoring the Think Flex First Framework: The Commission heard that issues with Ambulance Victoria’s scheduling systems and</w:t>
      </w:r>
      <w:r w:rsidRPr="005A0779">
        <w:rPr>
          <w:rFonts w:ascii="Segoe UI" w:hAnsi="Segoe UI" w:cs="Segoe UI"/>
        </w:rPr>
        <w:t xml:space="preserve"> </w:t>
      </w:r>
      <w:r w:rsidRPr="005A0779">
        <w:rPr>
          <w:rFonts w:ascii="Segoe UI" w:hAnsi="Segoe UI" w:cs="Segoe UI"/>
        </w:rPr>
        <w:lastRenderedPageBreak/>
        <w:t xml:space="preserve">inconsistent </w:t>
      </w:r>
      <w:r>
        <w:rPr>
          <w:rFonts w:ascii="Segoe UI" w:hAnsi="Segoe UI" w:cs="Segoe UI"/>
        </w:rPr>
        <w:t xml:space="preserve">approach to </w:t>
      </w:r>
      <w:r w:rsidRPr="005A0779">
        <w:rPr>
          <w:rFonts w:ascii="Segoe UI" w:hAnsi="Segoe UI" w:cs="Segoe UI"/>
        </w:rPr>
        <w:t xml:space="preserve">shift management </w:t>
      </w:r>
      <w:r>
        <w:rPr>
          <w:rFonts w:ascii="Segoe UI" w:hAnsi="Segoe UI" w:cs="Segoe UI"/>
        </w:rPr>
        <w:t xml:space="preserve">have </w:t>
      </w:r>
      <w:r w:rsidRPr="005A0779">
        <w:rPr>
          <w:rFonts w:ascii="Segoe UI" w:hAnsi="Segoe UI" w:cs="Segoe UI"/>
        </w:rPr>
        <w:t>undermine</w:t>
      </w:r>
      <w:r>
        <w:rPr>
          <w:rFonts w:ascii="Segoe UI" w:hAnsi="Segoe UI" w:cs="Segoe UI"/>
        </w:rPr>
        <w:t>d</w:t>
      </w:r>
      <w:r w:rsidRPr="005A0779">
        <w:rPr>
          <w:rFonts w:ascii="Segoe UI" w:hAnsi="Segoe UI" w:cs="Segoe UI"/>
        </w:rPr>
        <w:t xml:space="preserve"> </w:t>
      </w:r>
      <w:r>
        <w:rPr>
          <w:rFonts w:ascii="Segoe UI" w:hAnsi="Segoe UI" w:cs="Segoe UI"/>
        </w:rPr>
        <w:t>progress towards flexible work</w:t>
      </w:r>
      <w:r w:rsidRPr="005A0779">
        <w:rPr>
          <w:rFonts w:ascii="Segoe UI" w:hAnsi="Segoe UI" w:cs="Segoe UI"/>
        </w:rPr>
        <w:t xml:space="preserve"> reforms</w:t>
      </w:r>
      <w:r>
        <w:rPr>
          <w:rFonts w:ascii="Segoe UI" w:hAnsi="Segoe UI" w:cs="Segoe UI"/>
        </w:rPr>
        <w:t>.</w:t>
      </w:r>
    </w:p>
    <w:p w14:paraId="439C0B22" w14:textId="77777777" w:rsidR="00F42664" w:rsidRPr="00D229CB" w:rsidRDefault="00F42664" w:rsidP="00F42664">
      <w:pPr>
        <w:pStyle w:val="paragraph"/>
        <w:spacing w:before="0" w:beforeAutospacing="0" w:line="276" w:lineRule="auto"/>
        <w:rPr>
          <w:rFonts w:ascii="Segoe UI" w:hAnsi="Segoe UI" w:cs="Segoe UI"/>
          <w:sz w:val="22"/>
          <w:szCs w:val="22"/>
        </w:rPr>
      </w:pPr>
      <w:r w:rsidRPr="00D229CB">
        <w:rPr>
          <w:rFonts w:ascii="Segoe UI" w:hAnsi="Segoe UI" w:cs="Segoe UI"/>
          <w:sz w:val="22"/>
          <w:szCs w:val="22"/>
        </w:rPr>
        <w:t>Select the links above for further information on how this barrier is impacting recommendation implementation.</w:t>
      </w:r>
    </w:p>
    <w:p w14:paraId="5463FD1A" w14:textId="77777777" w:rsidR="00F42664" w:rsidRPr="00B1304A" w:rsidRDefault="00F42664" w:rsidP="00F42664">
      <w:pPr>
        <w:pStyle w:val="Heading2"/>
      </w:pPr>
      <w:bookmarkStart w:id="2" w:name="_Toc179973081"/>
      <w:r w:rsidRPr="00B1304A">
        <w:t>What are the impacts of this reform barrier for Ambulance Victoria’s workforce?</w:t>
      </w:r>
    </w:p>
    <w:bookmarkEnd w:id="2"/>
    <w:p w14:paraId="1AF1C1EA" w14:textId="77777777" w:rsidR="00F42664" w:rsidRPr="00800CD1" w:rsidRDefault="00F42664" w:rsidP="00F42664">
      <w:pPr>
        <w:pStyle w:val="Heading3"/>
      </w:pPr>
      <w:r w:rsidRPr="00D229CB">
        <w:t>Pay structures and payroll systems undermine workforce trust in Ambulance Victoria’s commitment to workplace equality</w:t>
      </w:r>
    </w:p>
    <w:p w14:paraId="47A8DDF6" w14:textId="77777777" w:rsidR="00F42664" w:rsidRPr="00F42664" w:rsidRDefault="00F42664" w:rsidP="00F42664">
      <w:pPr>
        <w:pStyle w:val="paragraph"/>
        <w:spacing w:before="0" w:beforeAutospacing="0" w:line="276" w:lineRule="auto"/>
        <w:rPr>
          <w:rFonts w:ascii="Segoe UI" w:hAnsi="Segoe UI" w:cs="Segoe UI"/>
          <w:sz w:val="22"/>
          <w:szCs w:val="22"/>
        </w:rPr>
      </w:pPr>
      <w:r w:rsidRPr="00D229CB">
        <w:rPr>
          <w:rFonts w:ascii="Segoe UI" w:hAnsi="Segoe UI" w:cs="Segoe UI"/>
          <w:sz w:val="22"/>
          <w:szCs w:val="22"/>
        </w:rPr>
        <w:t>During the Progress Evaluation Audit</w:t>
      </w:r>
      <w:r>
        <w:rPr>
          <w:rFonts w:ascii="Segoe UI" w:hAnsi="Segoe UI" w:cs="Segoe UI"/>
          <w:sz w:val="22"/>
          <w:szCs w:val="22"/>
        </w:rPr>
        <w:t>,</w:t>
      </w:r>
      <w:r w:rsidRPr="00D229CB">
        <w:rPr>
          <w:rFonts w:ascii="Segoe UI" w:hAnsi="Segoe UI" w:cs="Segoe UI"/>
          <w:sz w:val="22"/>
          <w:szCs w:val="22"/>
        </w:rPr>
        <w:t xml:space="preserve"> the Commission heard of repeated occasions where Ambulance Victoria staff felt they could</w:t>
      </w:r>
      <w:r>
        <w:rPr>
          <w:rFonts w:ascii="Segoe UI" w:hAnsi="Segoe UI" w:cs="Segoe UI"/>
          <w:sz w:val="22"/>
          <w:szCs w:val="22"/>
        </w:rPr>
        <w:t xml:space="preserve"> </w:t>
      </w:r>
      <w:r w:rsidRPr="00D229CB">
        <w:rPr>
          <w:rFonts w:ascii="Segoe UI" w:hAnsi="Segoe UI" w:cs="Segoe UI"/>
          <w:sz w:val="22"/>
          <w:szCs w:val="22"/>
        </w:rPr>
        <w:t>n</w:t>
      </w:r>
      <w:r>
        <w:rPr>
          <w:rFonts w:ascii="Segoe UI" w:hAnsi="Segoe UI" w:cs="Segoe UI"/>
          <w:sz w:val="22"/>
          <w:szCs w:val="22"/>
        </w:rPr>
        <w:t>o</w:t>
      </w:r>
      <w:r w:rsidRPr="00D229CB">
        <w:rPr>
          <w:rFonts w:ascii="Segoe UI" w:hAnsi="Segoe UI" w:cs="Segoe UI"/>
          <w:sz w:val="22"/>
          <w:szCs w:val="22"/>
        </w:rPr>
        <w:t xml:space="preserve">t trust they would be paid fairly, due to frequent </w:t>
      </w:r>
      <w:r w:rsidRPr="00F42664">
        <w:rPr>
          <w:rFonts w:ascii="Segoe UI" w:hAnsi="Segoe UI" w:cs="Segoe UI"/>
          <w:sz w:val="22"/>
          <w:szCs w:val="22"/>
        </w:rPr>
        <w:t>payroll system errors.</w:t>
      </w:r>
    </w:p>
    <w:p w14:paraId="345809CC" w14:textId="5629FD1B" w:rsidR="00F42664" w:rsidRPr="00F42664" w:rsidRDefault="00F42664" w:rsidP="00F42664">
      <w:pPr>
        <w:pStyle w:val="Quote"/>
        <w:rPr>
          <w:rFonts w:ascii="Segoe UI" w:hAnsi="Segoe UI" w:cs="Segoe UI"/>
          <w:color w:val="auto"/>
        </w:rPr>
      </w:pPr>
      <w:r w:rsidRPr="00F42664">
        <w:rPr>
          <w:rFonts w:ascii="Segoe UI" w:hAnsi="Segoe UI" w:cs="Segoe UI"/>
          <w:color w:val="auto"/>
        </w:rPr>
        <w:t xml:space="preserve">We still can't read our pay slips and the system to do the pay is not meeting requirements. </w:t>
      </w:r>
      <w:proofErr w:type="gramStart"/>
      <w:r w:rsidRPr="00F42664">
        <w:rPr>
          <w:rFonts w:ascii="Segoe UI" w:hAnsi="Segoe UI" w:cs="Segoe UI"/>
          <w:color w:val="auto"/>
        </w:rPr>
        <w:t>So</w:t>
      </w:r>
      <w:proofErr w:type="gramEnd"/>
      <w:r w:rsidRPr="00F42664">
        <w:rPr>
          <w:rFonts w:ascii="Segoe UI" w:hAnsi="Segoe UI" w:cs="Segoe UI"/>
          <w:color w:val="auto"/>
        </w:rPr>
        <w:t xml:space="preserve"> things like if I agree to do a twelve-hour shift instead of a ten-hour shift, there's no way for that system to pick up the two hours of overtime. And I don't get paid the overtime, which is a </w:t>
      </w:r>
      <w:proofErr w:type="gramStart"/>
      <w:r w:rsidRPr="00F42664">
        <w:rPr>
          <w:rFonts w:ascii="Segoe UI" w:hAnsi="Segoe UI" w:cs="Segoe UI"/>
          <w:color w:val="auto"/>
        </w:rPr>
        <w:t>pretty basic</w:t>
      </w:r>
      <w:proofErr w:type="gramEnd"/>
      <w:r w:rsidRPr="00F42664">
        <w:rPr>
          <w:rFonts w:ascii="Segoe UI" w:hAnsi="Segoe UI" w:cs="Segoe UI"/>
          <w:color w:val="auto"/>
        </w:rPr>
        <w:t xml:space="preserve"> structural thing that happens a lot.</w:t>
      </w:r>
    </w:p>
    <w:p w14:paraId="307CB260" w14:textId="77777777" w:rsidR="00F42664" w:rsidRPr="00F42664" w:rsidRDefault="00F42664" w:rsidP="00F42664">
      <w:pPr>
        <w:pStyle w:val="Quote"/>
        <w:rPr>
          <w:rFonts w:ascii="Segoe UI" w:hAnsi="Segoe UI" w:cs="Segoe UI"/>
          <w:color w:val="auto"/>
        </w:rPr>
      </w:pPr>
      <w:r w:rsidRPr="00F42664">
        <w:rPr>
          <w:rFonts w:ascii="Segoe UI" w:hAnsi="Segoe UI" w:cs="Segoe UI"/>
          <w:color w:val="auto"/>
        </w:rPr>
        <w:t>Participant</w:t>
      </w:r>
    </w:p>
    <w:p w14:paraId="3AD3C97E" w14:textId="77777777" w:rsidR="00F42664" w:rsidRPr="00F42664" w:rsidRDefault="00F42664" w:rsidP="00F42664">
      <w:pPr>
        <w:pStyle w:val="paragraph"/>
        <w:spacing w:before="0" w:beforeAutospacing="0" w:line="276" w:lineRule="auto"/>
        <w:rPr>
          <w:rFonts w:ascii="Segoe UI" w:hAnsi="Segoe UI" w:cs="Segoe UI"/>
          <w:sz w:val="22"/>
          <w:szCs w:val="22"/>
        </w:rPr>
      </w:pPr>
      <w:r w:rsidRPr="00F42664">
        <w:rPr>
          <w:rFonts w:ascii="Segoe UI" w:hAnsi="Segoe UI" w:cs="Segoe UI"/>
          <w:sz w:val="22"/>
          <w:szCs w:val="22"/>
        </w:rPr>
        <w:t>The Commission also heard consistently that the rolled-in rate compounded employee dissatisfaction and resistance to change.</w:t>
      </w:r>
    </w:p>
    <w:p w14:paraId="69E5BE96" w14:textId="5AC59676" w:rsidR="00F42664" w:rsidRPr="00F42664" w:rsidRDefault="00F42664" w:rsidP="00F42664">
      <w:pPr>
        <w:pStyle w:val="Quote"/>
        <w:rPr>
          <w:rFonts w:ascii="Segoe UI" w:hAnsi="Segoe UI" w:cs="Segoe UI"/>
          <w:color w:val="auto"/>
        </w:rPr>
      </w:pPr>
      <w:r w:rsidRPr="00F42664">
        <w:rPr>
          <w:rFonts w:ascii="Segoe UI" w:hAnsi="Segoe UI" w:cs="Segoe UI"/>
          <w:color w:val="auto"/>
        </w:rPr>
        <w:t xml:space="preserve">Remove the rolled-in rate, like, that would make life so much easier … that was such a big factor because we want people to </w:t>
      </w:r>
      <w:proofErr w:type="gramStart"/>
      <w:r w:rsidRPr="00F42664">
        <w:rPr>
          <w:rFonts w:ascii="Segoe UI" w:hAnsi="Segoe UI" w:cs="Segoe UI"/>
          <w:color w:val="auto"/>
        </w:rPr>
        <w:t>work day</w:t>
      </w:r>
      <w:proofErr w:type="gramEnd"/>
      <w:r w:rsidRPr="00F42664">
        <w:rPr>
          <w:rFonts w:ascii="Segoe UI" w:hAnsi="Segoe UI" w:cs="Segoe UI"/>
          <w:color w:val="auto"/>
        </w:rPr>
        <w:t>, arvo, night and across the whole time they're getting paid the rolled-in rate … They're like, I don't want to work at the rolled-in rate. I want to work Monday to Wednesday or Thursday because I can get child support. So just take the rolled-in rate away.</w:t>
      </w:r>
    </w:p>
    <w:p w14:paraId="2DCD7C33" w14:textId="77777777" w:rsidR="00F42664" w:rsidRPr="00F42664" w:rsidRDefault="00F42664" w:rsidP="00F42664">
      <w:pPr>
        <w:pStyle w:val="Quote"/>
        <w:rPr>
          <w:color w:val="auto"/>
        </w:rPr>
      </w:pPr>
      <w:r w:rsidRPr="00F42664">
        <w:rPr>
          <w:rFonts w:ascii="Segoe UI" w:hAnsi="Segoe UI" w:cs="Segoe UI"/>
          <w:color w:val="auto"/>
        </w:rPr>
        <w:t>Participant</w:t>
      </w:r>
    </w:p>
    <w:p w14:paraId="3F228619" w14:textId="77777777" w:rsidR="00F42664" w:rsidRPr="00B1304A" w:rsidRDefault="00F42664" w:rsidP="00F42664">
      <w:pPr>
        <w:pStyle w:val="Heading2"/>
      </w:pPr>
      <w:bookmarkStart w:id="3" w:name="_Toc179973082"/>
      <w:r w:rsidRPr="00B1304A">
        <w:t>What are the impacts of this reform barrier for Ambulance Victoria’s leadership?</w:t>
      </w:r>
    </w:p>
    <w:bookmarkEnd w:id="3"/>
    <w:p w14:paraId="2A7F3132" w14:textId="77777777" w:rsidR="00F42664" w:rsidRPr="00D229CB" w:rsidRDefault="00F42664" w:rsidP="00F42664">
      <w:pPr>
        <w:pStyle w:val="Heading3"/>
      </w:pPr>
      <w:r w:rsidRPr="00D229CB">
        <w:t>Structural rigidity is hindering leadership’s ability to implement cultural reforms and lowering workforce trust</w:t>
      </w:r>
    </w:p>
    <w:p w14:paraId="6C8F02E9" w14:textId="77777777" w:rsidR="00F42664" w:rsidRPr="00921DE9" w:rsidRDefault="00F42664" w:rsidP="00F42664">
      <w:pPr>
        <w:pStyle w:val="paragraph"/>
        <w:spacing w:before="0" w:beforeAutospacing="0" w:line="276" w:lineRule="auto"/>
        <w:rPr>
          <w:rFonts w:ascii="Segoe UI" w:hAnsi="Segoe UI" w:cs="Segoe UI"/>
          <w:sz w:val="22"/>
          <w:szCs w:val="22"/>
        </w:rPr>
      </w:pPr>
      <w:r w:rsidRPr="00921DE9">
        <w:rPr>
          <w:rFonts w:ascii="Segoe UI" w:hAnsi="Segoe UI" w:cs="Segoe UI"/>
          <w:sz w:val="22"/>
          <w:szCs w:val="22"/>
        </w:rPr>
        <w:t>During the Progress Evaluation Audit</w:t>
      </w:r>
      <w:r>
        <w:rPr>
          <w:rFonts w:ascii="Segoe UI" w:hAnsi="Segoe UI" w:cs="Segoe UI"/>
          <w:sz w:val="22"/>
          <w:szCs w:val="22"/>
        </w:rPr>
        <w:t>,</w:t>
      </w:r>
      <w:r w:rsidRPr="00921DE9">
        <w:rPr>
          <w:rFonts w:ascii="Segoe UI" w:hAnsi="Segoe UI" w:cs="Segoe UI"/>
          <w:sz w:val="22"/>
          <w:szCs w:val="22"/>
        </w:rPr>
        <w:t xml:space="preserve"> the Commission heard that because foundational structural issues continually hinder implementation of the Commission’s recommended reforms, cultural transformation </w:t>
      </w:r>
      <w:r>
        <w:rPr>
          <w:rFonts w:ascii="Segoe UI" w:hAnsi="Segoe UI" w:cs="Segoe UI"/>
          <w:sz w:val="22"/>
          <w:szCs w:val="22"/>
        </w:rPr>
        <w:t>has been</w:t>
      </w:r>
      <w:r w:rsidRPr="00921DE9">
        <w:rPr>
          <w:rFonts w:ascii="Segoe UI" w:hAnsi="Segoe UI" w:cs="Segoe UI"/>
          <w:sz w:val="22"/>
          <w:szCs w:val="22"/>
        </w:rPr>
        <w:t xml:space="preserve"> impeded. This causes diminishing morale, workforce frustration and lack of confidence in the reform process.</w:t>
      </w:r>
    </w:p>
    <w:p w14:paraId="456F83E1" w14:textId="0B4963B7" w:rsidR="00F42664" w:rsidRPr="00F42664" w:rsidRDefault="00F42664" w:rsidP="00F42664">
      <w:pPr>
        <w:pStyle w:val="Quote"/>
        <w:rPr>
          <w:rFonts w:ascii="Segoe UI" w:hAnsi="Segoe UI" w:cs="Segoe UI"/>
          <w:color w:val="auto"/>
        </w:rPr>
      </w:pPr>
      <w:r w:rsidRPr="00F42664">
        <w:rPr>
          <w:rFonts w:ascii="Segoe UI" w:hAnsi="Segoe UI" w:cs="Segoe UI"/>
          <w:color w:val="auto"/>
        </w:rPr>
        <w:lastRenderedPageBreak/>
        <w:t>I think that the slowness of the change and going through the processes is where we get the frustration from people because this takes time, and it's frustrating because everyone wants change to happen overnight, but it doesn't quite work like that, and it certainly doesn't work as fast when your systems are very out of date.</w:t>
      </w:r>
    </w:p>
    <w:p w14:paraId="6223237B" w14:textId="77777777" w:rsidR="00F42664" w:rsidRPr="00F42664" w:rsidRDefault="00F42664" w:rsidP="00F42664">
      <w:pPr>
        <w:pStyle w:val="Quote"/>
        <w:rPr>
          <w:rFonts w:ascii="Segoe UI" w:hAnsi="Segoe UI" w:cs="Segoe UI"/>
          <w:color w:val="auto"/>
        </w:rPr>
      </w:pPr>
      <w:r w:rsidRPr="00F42664">
        <w:rPr>
          <w:rFonts w:ascii="Segoe UI" w:hAnsi="Segoe UI" w:cs="Segoe UI"/>
          <w:color w:val="auto"/>
        </w:rPr>
        <w:t>Participant</w:t>
      </w:r>
    </w:p>
    <w:p w14:paraId="7915103A" w14:textId="77777777" w:rsidR="00F42664" w:rsidRPr="00D229CB" w:rsidRDefault="00F42664" w:rsidP="00F42664">
      <w:pPr>
        <w:pStyle w:val="Heading3"/>
      </w:pPr>
      <w:r w:rsidRPr="00D229CB">
        <w:t>The rigid structures of the payroll system and rolled-in rate are a barrier to Ambulance Victoria’s flexible work reforms</w:t>
      </w:r>
    </w:p>
    <w:p w14:paraId="381C8C83" w14:textId="77777777" w:rsidR="00F42664" w:rsidRPr="00F42664" w:rsidRDefault="00F42664" w:rsidP="00F42664">
      <w:pPr>
        <w:pStyle w:val="paragraph"/>
        <w:spacing w:before="0" w:beforeAutospacing="0" w:line="276" w:lineRule="auto"/>
        <w:rPr>
          <w:rFonts w:ascii="Segoe UI" w:hAnsi="Segoe UI" w:cs="Segoe UI"/>
          <w:sz w:val="22"/>
          <w:szCs w:val="22"/>
        </w:rPr>
      </w:pPr>
      <w:r w:rsidRPr="00921DE9">
        <w:rPr>
          <w:rFonts w:ascii="Segoe UI" w:hAnsi="Segoe UI" w:cs="Segoe UI"/>
          <w:sz w:val="22"/>
          <w:szCs w:val="22"/>
        </w:rPr>
        <w:t>Throughout the Progress Evaluation Audit, the Commission heard regularly from Ambulance Victoria leaders and operational staff that rostering software, roster patterns and end</w:t>
      </w:r>
      <w:r>
        <w:rPr>
          <w:rFonts w:ascii="Segoe UI" w:hAnsi="Segoe UI" w:cs="Segoe UI"/>
          <w:sz w:val="22"/>
          <w:szCs w:val="22"/>
        </w:rPr>
        <w:t>-</w:t>
      </w:r>
      <w:r w:rsidRPr="00921DE9">
        <w:rPr>
          <w:rFonts w:ascii="Segoe UI" w:hAnsi="Segoe UI" w:cs="Segoe UI"/>
          <w:sz w:val="22"/>
          <w:szCs w:val="22"/>
        </w:rPr>
        <w:t>of</w:t>
      </w:r>
      <w:r>
        <w:rPr>
          <w:rFonts w:ascii="Segoe UI" w:hAnsi="Segoe UI" w:cs="Segoe UI"/>
          <w:sz w:val="22"/>
          <w:szCs w:val="22"/>
        </w:rPr>
        <w:t>-</w:t>
      </w:r>
      <w:r w:rsidRPr="00921DE9">
        <w:rPr>
          <w:rFonts w:ascii="Segoe UI" w:hAnsi="Segoe UI" w:cs="Segoe UI"/>
          <w:sz w:val="22"/>
          <w:szCs w:val="22"/>
        </w:rPr>
        <w:t xml:space="preserve">shift management were preventing Ambulance Victoria from being able to implement the </w:t>
      </w:r>
      <w:r w:rsidRPr="00F42664">
        <w:rPr>
          <w:rFonts w:ascii="Segoe UI" w:hAnsi="Segoe UI" w:cs="Segoe UI"/>
          <w:sz w:val="22"/>
          <w:szCs w:val="22"/>
        </w:rPr>
        <w:t>Commission’s recommended reforms on flexibility.</w:t>
      </w:r>
    </w:p>
    <w:p w14:paraId="3A4758C7" w14:textId="7A826FEC" w:rsidR="00F42664" w:rsidRPr="00F42664" w:rsidRDefault="00F42664" w:rsidP="00F42664">
      <w:pPr>
        <w:pStyle w:val="Quote"/>
        <w:rPr>
          <w:rFonts w:ascii="Segoe UI" w:hAnsi="Segoe UI" w:cs="Segoe UI"/>
          <w:color w:val="auto"/>
        </w:rPr>
      </w:pPr>
      <w:r w:rsidRPr="00F42664">
        <w:rPr>
          <w:rFonts w:ascii="Segoe UI" w:hAnsi="Segoe UI" w:cs="Segoe UI"/>
          <w:color w:val="auto"/>
        </w:rPr>
        <w:t xml:space="preserve">If we don't solve some of those system things – I mean the rostering system and the roster patterns and things like that – we can talk about supporting flexible working as much as we want to, but if we can't </w:t>
      </w:r>
      <w:proofErr w:type="gramStart"/>
      <w:r w:rsidRPr="00F42664">
        <w:rPr>
          <w:rFonts w:ascii="Segoe UI" w:hAnsi="Segoe UI" w:cs="Segoe UI"/>
          <w:color w:val="auto"/>
        </w:rPr>
        <w:t>actually put</w:t>
      </w:r>
      <w:proofErr w:type="gramEnd"/>
      <w:r w:rsidRPr="00F42664">
        <w:rPr>
          <w:rFonts w:ascii="Segoe UI" w:hAnsi="Segoe UI" w:cs="Segoe UI"/>
          <w:color w:val="auto"/>
        </w:rPr>
        <w:t xml:space="preserve"> it in place, then we're promising something that we're not able to deliver.</w:t>
      </w:r>
    </w:p>
    <w:p w14:paraId="5E25A64E" w14:textId="77777777" w:rsidR="00F42664" w:rsidRPr="00F42664" w:rsidRDefault="00F42664" w:rsidP="00F42664">
      <w:pPr>
        <w:pStyle w:val="Quote"/>
        <w:rPr>
          <w:color w:val="auto"/>
        </w:rPr>
      </w:pPr>
      <w:r w:rsidRPr="00F42664">
        <w:rPr>
          <w:rFonts w:ascii="Segoe UI" w:hAnsi="Segoe UI" w:cs="Segoe UI"/>
          <w:color w:val="auto"/>
        </w:rPr>
        <w:t>Participant</w:t>
      </w:r>
    </w:p>
    <w:p w14:paraId="03818CA2" w14:textId="77777777"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64"/>
    <w:rsid w:val="001F5514"/>
    <w:rsid w:val="006D056D"/>
    <w:rsid w:val="00D26D74"/>
    <w:rsid w:val="00D42594"/>
    <w:rsid w:val="00F42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98DD"/>
  <w15:chartTrackingRefBased/>
  <w15:docId w15:val="{A09E8562-EDC0-40E3-83CD-0C813516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64"/>
  </w:style>
  <w:style w:type="paragraph" w:styleId="Heading1">
    <w:name w:val="heading 1"/>
    <w:basedOn w:val="Normal"/>
    <w:next w:val="Normal"/>
    <w:link w:val="Heading1Char"/>
    <w:qFormat/>
    <w:rsid w:val="00F42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42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42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42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42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664"/>
    <w:rPr>
      <w:rFonts w:eastAsiaTheme="majorEastAsia" w:cstheme="majorBidi"/>
      <w:color w:val="272727" w:themeColor="text1" w:themeTint="D8"/>
    </w:rPr>
  </w:style>
  <w:style w:type="paragraph" w:styleId="Title">
    <w:name w:val="Title"/>
    <w:basedOn w:val="Normal"/>
    <w:next w:val="Normal"/>
    <w:link w:val="TitleChar"/>
    <w:uiPriority w:val="10"/>
    <w:qFormat/>
    <w:rsid w:val="00F4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664"/>
    <w:pPr>
      <w:spacing w:before="160"/>
      <w:jc w:val="center"/>
    </w:pPr>
    <w:rPr>
      <w:i/>
      <w:iCs/>
      <w:color w:val="404040" w:themeColor="text1" w:themeTint="BF"/>
    </w:rPr>
  </w:style>
  <w:style w:type="character" w:customStyle="1" w:styleId="QuoteChar">
    <w:name w:val="Quote Char"/>
    <w:basedOn w:val="DefaultParagraphFont"/>
    <w:link w:val="Quote"/>
    <w:uiPriority w:val="29"/>
    <w:rsid w:val="00F42664"/>
    <w:rPr>
      <w:i/>
      <w:iCs/>
      <w:color w:val="404040" w:themeColor="text1" w:themeTint="BF"/>
    </w:rPr>
  </w:style>
  <w:style w:type="paragraph" w:styleId="ListParagraph">
    <w:name w:val="List Paragraph"/>
    <w:aliases w:val="Bullet number"/>
    <w:basedOn w:val="Normal"/>
    <w:uiPriority w:val="99"/>
    <w:qFormat/>
    <w:rsid w:val="00F42664"/>
    <w:pPr>
      <w:ind w:left="720"/>
      <w:contextualSpacing/>
    </w:pPr>
  </w:style>
  <w:style w:type="character" w:styleId="IntenseEmphasis">
    <w:name w:val="Intense Emphasis"/>
    <w:basedOn w:val="DefaultParagraphFont"/>
    <w:uiPriority w:val="21"/>
    <w:qFormat/>
    <w:rsid w:val="00F42664"/>
    <w:rPr>
      <w:i/>
      <w:iCs/>
      <w:color w:val="0F4761" w:themeColor="accent1" w:themeShade="BF"/>
    </w:rPr>
  </w:style>
  <w:style w:type="paragraph" w:styleId="IntenseQuote">
    <w:name w:val="Intense Quote"/>
    <w:basedOn w:val="Normal"/>
    <w:next w:val="Normal"/>
    <w:link w:val="IntenseQuoteChar"/>
    <w:uiPriority w:val="30"/>
    <w:qFormat/>
    <w:rsid w:val="00F42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664"/>
    <w:rPr>
      <w:i/>
      <w:iCs/>
      <w:color w:val="0F4761" w:themeColor="accent1" w:themeShade="BF"/>
    </w:rPr>
  </w:style>
  <w:style w:type="character" w:styleId="IntenseReference">
    <w:name w:val="Intense Reference"/>
    <w:basedOn w:val="DefaultParagraphFont"/>
    <w:uiPriority w:val="32"/>
    <w:qFormat/>
    <w:rsid w:val="00F42664"/>
    <w:rPr>
      <w:b/>
      <w:bCs/>
      <w:smallCaps/>
      <w:color w:val="0F4761" w:themeColor="accent1" w:themeShade="BF"/>
      <w:spacing w:val="5"/>
    </w:rPr>
  </w:style>
  <w:style w:type="paragraph" w:customStyle="1" w:styleId="paragraph">
    <w:name w:val="paragraph"/>
    <w:basedOn w:val="Normal"/>
    <w:rsid w:val="00F4266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12FE3109-C5C8-4A03-91DB-75E42D50D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A4A0D-EF20-491E-998F-B6880ED8339F}">
  <ds:schemaRefs>
    <ds:schemaRef ds:uri="http://schemas.microsoft.com/sharepoint/v3/contenttype/forms"/>
  </ds:schemaRefs>
</ds:datastoreItem>
</file>

<file path=customXml/itemProps3.xml><?xml version="1.0" encoding="utf-8"?>
<ds:datastoreItem xmlns:ds="http://schemas.openxmlformats.org/officeDocument/2006/customXml" ds:itemID="{A3287D23-4810-45D5-8D9D-FCEAF25DA846}">
  <ds:schemaRefs>
    <ds:schemaRef ds:uri="http://schemas.microsoft.com/office/2006/metadata/properties"/>
    <ds:schemaRef ds:uri="http://schemas.microsoft.com/office/2006/documentManagement/types"/>
    <ds:schemaRef ds:uri="http://purl.org/dc/elements/1.1/"/>
    <ds:schemaRef ds:uri="c797cc59-9b55-482b-909b-1e567b47f3ea"/>
    <ds:schemaRef ds:uri="http://schemas.microsoft.com/office/infopath/2007/PartnerControls"/>
    <ds:schemaRef ds:uri="ce9ed8c2-7c4f-476e-aabf-c40a33b19a1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2025-01-08T00:32:00Z</dcterms:created>
  <dcterms:modified xsi:type="dcterms:W3CDTF">2025-01-08T00:33:00Z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